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AF74" w14:textId="4FDEBB35" w:rsidR="001174E9" w:rsidRPr="00BA672A" w:rsidRDefault="00633F99" w:rsidP="00F80AB6">
      <w:pPr>
        <w:jc w:val="both"/>
        <w:rPr>
          <w:rFonts w:ascii="Arial" w:eastAsia="Arial" w:hAnsi="Arial" w:cs="Arial"/>
          <w:b/>
          <w:bCs/>
          <w:color w:val="A8D08D" w:themeColor="accent6" w:themeTint="99"/>
          <w:sz w:val="32"/>
          <w:szCs w:val="32"/>
          <w:lang w:val="en-GB" w:eastAsia="de-DE"/>
        </w:rPr>
      </w:pPr>
      <w:proofErr w:type="spellStart"/>
      <w:r w:rsidRPr="00633F99">
        <w:rPr>
          <w:rFonts w:ascii="Arial" w:eastAsia="Arial" w:hAnsi="Arial" w:cs="Arial"/>
          <w:b/>
          <w:bCs/>
          <w:color w:val="A8D08D" w:themeColor="accent6" w:themeTint="99"/>
          <w:sz w:val="32"/>
          <w:szCs w:val="32"/>
          <w:lang w:val="en-GB" w:eastAsia="de-DE"/>
        </w:rPr>
        <w:t>Yleinen</w:t>
      </w:r>
      <w:proofErr w:type="spellEnd"/>
      <w:r w:rsidRPr="00633F99">
        <w:rPr>
          <w:rFonts w:ascii="Arial" w:eastAsia="Arial" w:hAnsi="Arial" w:cs="Arial"/>
          <w:b/>
          <w:bCs/>
          <w:color w:val="A8D08D" w:themeColor="accent6" w:themeTint="99"/>
          <w:sz w:val="32"/>
          <w:szCs w:val="32"/>
          <w:lang w:val="en-GB" w:eastAsia="de-DE"/>
        </w:rPr>
        <w:t xml:space="preserve"> </w:t>
      </w:r>
      <w:proofErr w:type="spellStart"/>
      <w:r w:rsidRPr="00633F99">
        <w:rPr>
          <w:rFonts w:ascii="Arial" w:eastAsia="Arial" w:hAnsi="Arial" w:cs="Arial"/>
          <w:b/>
          <w:bCs/>
          <w:color w:val="A8D08D" w:themeColor="accent6" w:themeTint="99"/>
          <w:sz w:val="32"/>
          <w:szCs w:val="32"/>
          <w:lang w:val="en-GB" w:eastAsia="de-DE"/>
        </w:rPr>
        <w:t>esimerkki</w:t>
      </w:r>
      <w:proofErr w:type="spellEnd"/>
      <w:r w:rsidRPr="00633F99">
        <w:rPr>
          <w:rFonts w:ascii="Arial" w:eastAsia="Arial" w:hAnsi="Arial" w:cs="Arial"/>
          <w:b/>
          <w:bCs/>
          <w:color w:val="A8D08D" w:themeColor="accent6" w:themeTint="99"/>
          <w:sz w:val="32"/>
          <w:szCs w:val="32"/>
          <w:lang w:val="en-GB" w:eastAsia="de-DE"/>
        </w:rPr>
        <w:t xml:space="preserve"> </w:t>
      </w:r>
      <w:proofErr w:type="spellStart"/>
      <w:r w:rsidRPr="00633F99">
        <w:rPr>
          <w:rFonts w:ascii="Arial" w:eastAsia="Arial" w:hAnsi="Arial" w:cs="Arial"/>
          <w:b/>
          <w:bCs/>
          <w:color w:val="A8D08D" w:themeColor="accent6" w:themeTint="99"/>
          <w:sz w:val="32"/>
          <w:szCs w:val="32"/>
          <w:lang w:val="en-GB" w:eastAsia="de-DE"/>
        </w:rPr>
        <w:t>sektorien</w:t>
      </w:r>
      <w:proofErr w:type="spellEnd"/>
      <w:r w:rsidRPr="00633F99">
        <w:rPr>
          <w:rFonts w:ascii="Arial" w:eastAsia="Arial" w:hAnsi="Arial" w:cs="Arial"/>
          <w:b/>
          <w:bCs/>
          <w:color w:val="A8D08D" w:themeColor="accent6" w:themeTint="99"/>
          <w:sz w:val="32"/>
          <w:szCs w:val="32"/>
          <w:lang w:val="en-GB" w:eastAsia="de-DE"/>
        </w:rPr>
        <w:t xml:space="preserve"> </w:t>
      </w:r>
      <w:proofErr w:type="spellStart"/>
      <w:r w:rsidRPr="00633F99">
        <w:rPr>
          <w:rFonts w:ascii="Arial" w:eastAsia="Arial" w:hAnsi="Arial" w:cs="Arial"/>
          <w:b/>
          <w:bCs/>
          <w:color w:val="A8D08D" w:themeColor="accent6" w:themeTint="99"/>
          <w:sz w:val="32"/>
          <w:szCs w:val="32"/>
          <w:lang w:val="en-GB" w:eastAsia="de-DE"/>
        </w:rPr>
        <w:t>välistä</w:t>
      </w:r>
      <w:proofErr w:type="spellEnd"/>
      <w:r w:rsidRPr="00633F99">
        <w:rPr>
          <w:rFonts w:ascii="Arial" w:eastAsia="Arial" w:hAnsi="Arial" w:cs="Arial"/>
          <w:b/>
          <w:bCs/>
          <w:color w:val="A8D08D" w:themeColor="accent6" w:themeTint="99"/>
          <w:sz w:val="32"/>
          <w:szCs w:val="32"/>
          <w:lang w:val="en-GB" w:eastAsia="de-DE"/>
        </w:rPr>
        <w:t xml:space="preserve"> </w:t>
      </w:r>
      <w:proofErr w:type="spellStart"/>
      <w:r w:rsidRPr="00633F99">
        <w:rPr>
          <w:rFonts w:ascii="Arial" w:eastAsia="Arial" w:hAnsi="Arial" w:cs="Arial"/>
          <w:b/>
          <w:bCs/>
          <w:color w:val="A8D08D" w:themeColor="accent6" w:themeTint="99"/>
          <w:sz w:val="32"/>
          <w:szCs w:val="32"/>
          <w:lang w:val="en-GB" w:eastAsia="de-DE"/>
        </w:rPr>
        <w:t>yhteistyötä</w:t>
      </w:r>
      <w:proofErr w:type="spellEnd"/>
      <w:r w:rsidRPr="00633F99">
        <w:rPr>
          <w:rFonts w:ascii="Arial" w:eastAsia="Arial" w:hAnsi="Arial" w:cs="Arial"/>
          <w:b/>
          <w:bCs/>
          <w:color w:val="A8D08D" w:themeColor="accent6" w:themeTint="99"/>
          <w:sz w:val="32"/>
          <w:szCs w:val="32"/>
          <w:lang w:val="en-GB" w:eastAsia="de-DE"/>
        </w:rPr>
        <w:t xml:space="preserve"> </w:t>
      </w:r>
      <w:proofErr w:type="spellStart"/>
      <w:r w:rsidRPr="00633F99">
        <w:rPr>
          <w:rFonts w:ascii="Arial" w:eastAsia="Arial" w:hAnsi="Arial" w:cs="Arial"/>
          <w:b/>
          <w:bCs/>
          <w:color w:val="A8D08D" w:themeColor="accent6" w:themeTint="99"/>
          <w:sz w:val="32"/>
          <w:szCs w:val="32"/>
          <w:lang w:val="en-GB" w:eastAsia="de-DE"/>
        </w:rPr>
        <w:t>koskevasta</w:t>
      </w:r>
      <w:proofErr w:type="spellEnd"/>
      <w:r w:rsidRPr="00633F99">
        <w:rPr>
          <w:rFonts w:ascii="Arial" w:eastAsia="Arial" w:hAnsi="Arial" w:cs="Arial"/>
          <w:b/>
          <w:bCs/>
          <w:color w:val="A8D08D" w:themeColor="accent6" w:themeTint="99"/>
          <w:sz w:val="32"/>
          <w:szCs w:val="32"/>
          <w:lang w:val="en-GB" w:eastAsia="de-DE"/>
        </w:rPr>
        <w:t xml:space="preserve"> </w:t>
      </w:r>
      <w:proofErr w:type="spellStart"/>
      <w:r w:rsidRPr="00633F99">
        <w:rPr>
          <w:rFonts w:ascii="Arial" w:eastAsia="Arial" w:hAnsi="Arial" w:cs="Arial"/>
          <w:b/>
          <w:bCs/>
          <w:color w:val="A8D08D" w:themeColor="accent6" w:themeTint="99"/>
          <w:sz w:val="32"/>
          <w:szCs w:val="32"/>
          <w:lang w:val="en-GB" w:eastAsia="de-DE"/>
        </w:rPr>
        <w:t>roolileikistä</w:t>
      </w:r>
      <w:proofErr w:type="spellEnd"/>
    </w:p>
    <w:p w14:paraId="41D586C9" w14:textId="2A146518" w:rsidR="00F80AB6" w:rsidRPr="001174E9" w:rsidRDefault="00633F99" w:rsidP="00F80AB6">
      <w:pPr>
        <w:jc w:val="both"/>
        <w:rPr>
          <w:rFonts w:ascii="Arial" w:eastAsia="Arial" w:hAnsi="Arial" w:cs="Arial"/>
          <w:lang w:val="en-GB" w:eastAsia="de-DE"/>
        </w:rPr>
      </w:pPr>
      <w:proofErr w:type="spellStart"/>
      <w:r w:rsidRPr="00633F99">
        <w:rPr>
          <w:rFonts w:ascii="Arial" w:hAnsi="Arial" w:cs="Arial"/>
        </w:rPr>
        <w:t>Tämä</w:t>
      </w:r>
      <w:proofErr w:type="spellEnd"/>
      <w:r w:rsidRPr="00633F99">
        <w:rPr>
          <w:rFonts w:ascii="Arial" w:hAnsi="Arial" w:cs="Arial"/>
        </w:rPr>
        <w:t xml:space="preserve"> </w:t>
      </w:r>
      <w:proofErr w:type="spellStart"/>
      <w:r w:rsidRPr="00633F99">
        <w:rPr>
          <w:rFonts w:ascii="Arial" w:hAnsi="Arial" w:cs="Arial"/>
        </w:rPr>
        <w:t>roolileikki</w:t>
      </w:r>
      <w:proofErr w:type="spellEnd"/>
      <w:r w:rsidRPr="00633F99">
        <w:rPr>
          <w:rFonts w:ascii="Arial" w:hAnsi="Arial" w:cs="Arial"/>
        </w:rPr>
        <w:t xml:space="preserve"> </w:t>
      </w:r>
      <w:proofErr w:type="spellStart"/>
      <w:r w:rsidRPr="00633F99">
        <w:rPr>
          <w:rFonts w:ascii="Arial" w:hAnsi="Arial" w:cs="Arial"/>
        </w:rPr>
        <w:t>voidaan</w:t>
      </w:r>
      <w:proofErr w:type="spellEnd"/>
      <w:r w:rsidRPr="00633F99">
        <w:rPr>
          <w:rFonts w:ascii="Arial" w:hAnsi="Arial" w:cs="Arial"/>
        </w:rPr>
        <w:t xml:space="preserve"> </w:t>
      </w:r>
      <w:proofErr w:type="spellStart"/>
      <w:r w:rsidRPr="00633F99">
        <w:rPr>
          <w:rFonts w:ascii="Arial" w:hAnsi="Arial" w:cs="Arial"/>
        </w:rPr>
        <w:t>siis</w:t>
      </w:r>
      <w:proofErr w:type="spellEnd"/>
      <w:r w:rsidRPr="00633F99">
        <w:rPr>
          <w:rFonts w:ascii="Arial" w:hAnsi="Arial" w:cs="Arial"/>
        </w:rPr>
        <w:t xml:space="preserve"> </w:t>
      </w:r>
      <w:proofErr w:type="spellStart"/>
      <w:r w:rsidRPr="00633F99">
        <w:rPr>
          <w:rFonts w:ascii="Arial" w:hAnsi="Arial" w:cs="Arial"/>
        </w:rPr>
        <w:t>helposti</w:t>
      </w:r>
      <w:proofErr w:type="spellEnd"/>
      <w:r w:rsidRPr="00633F99">
        <w:rPr>
          <w:rFonts w:ascii="Arial" w:hAnsi="Arial" w:cs="Arial"/>
        </w:rPr>
        <w:t xml:space="preserve"> </w:t>
      </w:r>
      <w:proofErr w:type="spellStart"/>
      <w:r w:rsidRPr="00633F99">
        <w:rPr>
          <w:rFonts w:ascii="Arial" w:hAnsi="Arial" w:cs="Arial"/>
        </w:rPr>
        <w:t>mukauttaa</w:t>
      </w:r>
      <w:proofErr w:type="spellEnd"/>
      <w:r w:rsidRPr="00633F99">
        <w:rPr>
          <w:rFonts w:ascii="Arial" w:hAnsi="Arial" w:cs="Arial"/>
        </w:rPr>
        <w:t xml:space="preserve"> </w:t>
      </w:r>
      <w:proofErr w:type="spellStart"/>
      <w:r w:rsidRPr="00633F99">
        <w:rPr>
          <w:rFonts w:ascii="Arial" w:hAnsi="Arial" w:cs="Arial"/>
        </w:rPr>
        <w:t>tarpeisiisi</w:t>
      </w:r>
      <w:proofErr w:type="spellEnd"/>
      <w:r w:rsidRPr="00633F99">
        <w:rPr>
          <w:rFonts w:ascii="Arial" w:hAnsi="Arial" w:cs="Arial"/>
        </w:rPr>
        <w:t xml:space="preserve">, </w:t>
      </w:r>
      <w:proofErr w:type="spellStart"/>
      <w:r w:rsidRPr="00633F99">
        <w:rPr>
          <w:rFonts w:ascii="Arial" w:hAnsi="Arial" w:cs="Arial"/>
        </w:rPr>
        <w:t>koska</w:t>
      </w:r>
      <w:proofErr w:type="spellEnd"/>
      <w:r w:rsidRPr="00633F99">
        <w:rPr>
          <w:rFonts w:ascii="Arial" w:hAnsi="Arial" w:cs="Arial"/>
        </w:rPr>
        <w:t xml:space="preserve"> </w:t>
      </w:r>
      <w:proofErr w:type="spellStart"/>
      <w:r w:rsidRPr="00633F99">
        <w:rPr>
          <w:rFonts w:ascii="Arial" w:hAnsi="Arial" w:cs="Arial"/>
        </w:rPr>
        <w:t>roolit</w:t>
      </w:r>
      <w:proofErr w:type="spellEnd"/>
      <w:r w:rsidRPr="00633F99">
        <w:rPr>
          <w:rFonts w:ascii="Arial" w:hAnsi="Arial" w:cs="Arial"/>
        </w:rPr>
        <w:t xml:space="preserve"> </w:t>
      </w:r>
      <w:proofErr w:type="spellStart"/>
      <w:r w:rsidRPr="00633F99">
        <w:rPr>
          <w:rFonts w:ascii="Arial" w:hAnsi="Arial" w:cs="Arial"/>
        </w:rPr>
        <w:t>tulisi</w:t>
      </w:r>
      <w:proofErr w:type="spellEnd"/>
      <w:r w:rsidRPr="00633F99">
        <w:rPr>
          <w:rFonts w:ascii="Arial" w:hAnsi="Arial" w:cs="Arial"/>
        </w:rPr>
        <w:t xml:space="preserve"> </w:t>
      </w:r>
      <w:proofErr w:type="spellStart"/>
      <w:r w:rsidRPr="00633F99">
        <w:rPr>
          <w:rFonts w:ascii="Arial" w:hAnsi="Arial" w:cs="Arial"/>
        </w:rPr>
        <w:t>räätälöidä</w:t>
      </w:r>
      <w:proofErr w:type="spellEnd"/>
      <w:r w:rsidRPr="00633F99">
        <w:rPr>
          <w:rFonts w:ascii="Arial" w:hAnsi="Arial" w:cs="Arial"/>
        </w:rPr>
        <w:t xml:space="preserve"> </w:t>
      </w:r>
      <w:proofErr w:type="spellStart"/>
      <w:r w:rsidRPr="00633F99">
        <w:rPr>
          <w:rFonts w:ascii="Arial" w:hAnsi="Arial" w:cs="Arial"/>
        </w:rPr>
        <w:t>kunkin</w:t>
      </w:r>
      <w:proofErr w:type="spellEnd"/>
      <w:r w:rsidRPr="00633F99">
        <w:rPr>
          <w:rFonts w:ascii="Arial" w:hAnsi="Arial" w:cs="Arial"/>
        </w:rPr>
        <w:t xml:space="preserve"> </w:t>
      </w:r>
      <w:proofErr w:type="spellStart"/>
      <w:r w:rsidRPr="00633F99">
        <w:rPr>
          <w:rFonts w:ascii="Arial" w:hAnsi="Arial" w:cs="Arial"/>
        </w:rPr>
        <w:t>maan</w:t>
      </w:r>
      <w:proofErr w:type="spellEnd"/>
      <w:r w:rsidRPr="00633F99">
        <w:rPr>
          <w:rFonts w:ascii="Arial" w:hAnsi="Arial" w:cs="Arial"/>
        </w:rPr>
        <w:t xml:space="preserve"> </w:t>
      </w:r>
      <w:proofErr w:type="spellStart"/>
      <w:r w:rsidRPr="00633F99">
        <w:rPr>
          <w:rFonts w:ascii="Arial" w:hAnsi="Arial" w:cs="Arial"/>
        </w:rPr>
        <w:t>oikeusjärjestelmän</w:t>
      </w:r>
      <w:proofErr w:type="spellEnd"/>
      <w:r w:rsidRPr="00633F99">
        <w:rPr>
          <w:rFonts w:ascii="Arial" w:hAnsi="Arial" w:cs="Arial"/>
        </w:rPr>
        <w:t xml:space="preserve"> </w:t>
      </w:r>
      <w:proofErr w:type="spellStart"/>
      <w:r w:rsidRPr="00633F99">
        <w:rPr>
          <w:rFonts w:ascii="Arial" w:hAnsi="Arial" w:cs="Arial"/>
        </w:rPr>
        <w:t>mukaan</w:t>
      </w:r>
      <w:proofErr w:type="spellEnd"/>
      <w:r w:rsidRPr="00633F99">
        <w:rPr>
          <w:rFonts w:ascii="Arial" w:hAnsi="Arial" w:cs="Arial"/>
        </w:rPr>
        <w:t>.</w:t>
      </w:r>
    </w:p>
    <w:p w14:paraId="61548C70" w14:textId="7097FDB3" w:rsidR="00633F99" w:rsidRPr="00633F99" w:rsidRDefault="00633F99" w:rsidP="00633F99">
      <w:pPr>
        <w:rPr>
          <w:rFonts w:ascii="Arial" w:eastAsia="Arial" w:hAnsi="Arial" w:cs="Arial"/>
          <w:b/>
          <w:bCs/>
          <w:color w:val="002060"/>
          <w:lang w:val="fi-FI" w:eastAsia="de-DE"/>
        </w:rPr>
      </w:pPr>
      <w:r>
        <w:rPr>
          <w:rFonts w:ascii="Arial" w:eastAsia="Arial" w:hAnsi="Arial" w:cs="Arial"/>
          <w:b/>
          <w:bCs/>
          <w:color w:val="002060"/>
          <w:lang w:val="fi-FI" w:eastAsia="de-DE"/>
        </w:rPr>
        <w:t>TAVOITTEET</w:t>
      </w:r>
    </w:p>
    <w:p w14:paraId="039C802E" w14:textId="77777777" w:rsidR="00633F99" w:rsidRPr="00633F99" w:rsidRDefault="00633F99" w:rsidP="00633F99">
      <w:pPr>
        <w:spacing w:after="0" w:line="276" w:lineRule="auto"/>
        <w:jc w:val="both"/>
        <w:rPr>
          <w:rFonts w:ascii="Arial" w:eastAsia="Arial" w:hAnsi="Arial" w:cs="Arial"/>
          <w:lang w:val="fi-FI" w:eastAsia="de-DE"/>
        </w:rPr>
      </w:pPr>
      <w:r w:rsidRPr="00633F99">
        <w:rPr>
          <w:rFonts w:ascii="Arial" w:eastAsia="Arial" w:hAnsi="Arial" w:cs="Arial"/>
          <w:lang w:val="fi-FI" w:eastAsia="de-DE"/>
        </w:rPr>
        <w:t>Harjoitella traumatietoisia, yhteistyöhön perustuvia toimintatapoja tilanteissa, joissa uhri epäröi todistaa oikeudenkäynnissä, erityisesti lähestymiskiellon saamiseksi. Osallistujat käsittelevät ammatillisia vastuita, uhrin itsemääräämisoikeutta ja sektorien välistä tukea.</w:t>
      </w:r>
    </w:p>
    <w:p w14:paraId="25EE0FDF" w14:textId="77777777" w:rsidR="00633F99" w:rsidRPr="00633F99" w:rsidRDefault="00633F99" w:rsidP="00633F99">
      <w:pPr>
        <w:spacing w:before="40" w:after="40"/>
        <w:ind w:left="360"/>
        <w:jc w:val="both"/>
        <w:rPr>
          <w:rFonts w:ascii="Segoe UI Emoji" w:eastAsia="Arial" w:hAnsi="Segoe UI Emoji" w:cs="Segoe UI Emoji"/>
          <w:b/>
          <w:bCs/>
          <w:color w:val="002060"/>
          <w:lang w:val="fi-FI" w:eastAsia="de-DE"/>
        </w:rPr>
      </w:pPr>
    </w:p>
    <w:p w14:paraId="38E3A977" w14:textId="033F192B" w:rsidR="00633F99" w:rsidRPr="00633F99" w:rsidRDefault="00633F99" w:rsidP="00633F99">
      <w:pPr>
        <w:spacing w:before="40" w:after="40"/>
        <w:rPr>
          <w:rFonts w:ascii="Arial" w:eastAsia="Arial" w:hAnsi="Arial" w:cs="Arial"/>
          <w:b/>
          <w:bCs/>
          <w:color w:val="002060"/>
          <w:lang w:val="fi-FI" w:eastAsia="de-DE"/>
        </w:rPr>
      </w:pPr>
      <w:r>
        <w:rPr>
          <w:rFonts w:ascii="Arial" w:eastAsia="Arial" w:hAnsi="Arial" w:cs="Arial"/>
          <w:b/>
          <w:bCs/>
          <w:color w:val="002060"/>
          <w:lang w:val="fi-FI" w:eastAsia="de-DE"/>
        </w:rPr>
        <w:t>KESTO</w:t>
      </w:r>
    </w:p>
    <w:p w14:paraId="10E910B3" w14:textId="77777777" w:rsidR="00633F99" w:rsidRPr="00633F99" w:rsidRDefault="00633F99" w:rsidP="00633F99">
      <w:pPr>
        <w:spacing w:before="40" w:after="40"/>
        <w:rPr>
          <w:rFonts w:ascii="Arial" w:eastAsia="Arial" w:hAnsi="Arial" w:cs="Arial"/>
          <w:lang w:val="fi-FI" w:eastAsia="de-DE"/>
        </w:rPr>
      </w:pPr>
      <w:r w:rsidRPr="00633F99">
        <w:rPr>
          <w:rFonts w:ascii="Arial" w:eastAsia="Arial" w:hAnsi="Arial" w:cs="Arial"/>
          <w:lang w:val="fi-FI" w:eastAsia="de-DE"/>
        </w:rPr>
        <w:t>•</w:t>
      </w:r>
      <w:r w:rsidRPr="00633F99">
        <w:rPr>
          <w:rFonts w:ascii="Arial" w:eastAsia="Arial" w:hAnsi="Arial" w:cs="Arial"/>
          <w:lang w:val="fi-FI" w:eastAsia="de-DE"/>
        </w:rPr>
        <w:tab/>
        <w:t>Roolileikki: 15–20 minuuttia</w:t>
      </w:r>
    </w:p>
    <w:p w14:paraId="58326E08" w14:textId="77777777" w:rsidR="00633F99" w:rsidRPr="00633F99" w:rsidRDefault="00633F99" w:rsidP="00633F99">
      <w:pPr>
        <w:spacing w:before="40" w:after="40"/>
        <w:rPr>
          <w:rFonts w:ascii="Arial" w:eastAsia="Arial" w:hAnsi="Arial" w:cs="Arial"/>
          <w:lang w:val="fi-FI" w:eastAsia="de-DE"/>
        </w:rPr>
      </w:pPr>
      <w:r w:rsidRPr="00633F99">
        <w:rPr>
          <w:rFonts w:ascii="Arial" w:eastAsia="Arial" w:hAnsi="Arial" w:cs="Arial"/>
          <w:lang w:val="fi-FI" w:eastAsia="de-DE"/>
        </w:rPr>
        <w:t>•</w:t>
      </w:r>
      <w:r w:rsidRPr="00633F99">
        <w:rPr>
          <w:rFonts w:ascii="Arial" w:eastAsia="Arial" w:hAnsi="Arial" w:cs="Arial"/>
          <w:lang w:val="fi-FI" w:eastAsia="de-DE"/>
        </w:rPr>
        <w:tab/>
        <w:t>Keskustelu: 20–30 minuuttia</w:t>
      </w:r>
    </w:p>
    <w:p w14:paraId="21B3FBEE" w14:textId="77777777" w:rsidR="00633F99" w:rsidRPr="00633F99" w:rsidRDefault="00633F99" w:rsidP="00633F99">
      <w:pPr>
        <w:spacing w:before="40" w:after="40"/>
        <w:ind w:left="360"/>
        <w:jc w:val="both"/>
        <w:rPr>
          <w:rFonts w:ascii="Segoe UI Emoji" w:eastAsia="Arial" w:hAnsi="Segoe UI Emoji" w:cs="Segoe UI Emoji"/>
          <w:b/>
          <w:bCs/>
          <w:color w:val="002060"/>
          <w:lang w:val="fi-FI" w:eastAsia="de-DE"/>
        </w:rPr>
      </w:pPr>
    </w:p>
    <w:p w14:paraId="10D496D5" w14:textId="77777777" w:rsidR="00633F99" w:rsidRPr="00633F99" w:rsidRDefault="00633F99" w:rsidP="00633F99">
      <w:pPr>
        <w:spacing w:before="40" w:after="40"/>
        <w:rPr>
          <w:rFonts w:ascii="Arial" w:eastAsia="Arial" w:hAnsi="Arial" w:cs="Arial"/>
          <w:b/>
          <w:bCs/>
          <w:color w:val="002060"/>
          <w:lang w:val="fi-FI" w:eastAsia="de-DE"/>
        </w:rPr>
      </w:pPr>
      <w:r w:rsidRPr="00633F99">
        <w:rPr>
          <w:rFonts w:ascii="Arial" w:eastAsia="Arial" w:hAnsi="Arial" w:cs="Arial"/>
          <w:b/>
          <w:bCs/>
          <w:color w:val="002060"/>
          <w:lang w:val="fi-FI" w:eastAsia="de-DE"/>
        </w:rPr>
        <w:t>OSALLISTUJAT (4 roolia):</w:t>
      </w:r>
    </w:p>
    <w:p w14:paraId="46AB13CA" w14:textId="77777777" w:rsidR="00633F99" w:rsidRPr="00633F99" w:rsidRDefault="00633F99" w:rsidP="00633F99">
      <w:pPr>
        <w:spacing w:before="40" w:after="40"/>
        <w:rPr>
          <w:rFonts w:ascii="Arial" w:eastAsia="Arial" w:hAnsi="Arial" w:cs="Arial"/>
          <w:lang w:val="fi-FI" w:eastAsia="de-DE"/>
        </w:rPr>
      </w:pPr>
      <w:r w:rsidRPr="00633F99">
        <w:rPr>
          <w:rFonts w:ascii="Arial" w:eastAsia="Arial" w:hAnsi="Arial" w:cs="Arial"/>
          <w:lang w:val="fi-FI" w:eastAsia="de-DE"/>
        </w:rPr>
        <w:t>1.</w:t>
      </w:r>
      <w:r w:rsidRPr="00633F99">
        <w:rPr>
          <w:rFonts w:ascii="Arial" w:eastAsia="Arial" w:hAnsi="Arial" w:cs="Arial"/>
          <w:lang w:val="fi-FI" w:eastAsia="de-DE"/>
        </w:rPr>
        <w:tab/>
        <w:t>Uhri – "Leila"</w:t>
      </w:r>
    </w:p>
    <w:p w14:paraId="2C22FEE1" w14:textId="77777777" w:rsidR="00633F99" w:rsidRPr="00633F99" w:rsidRDefault="00633F99" w:rsidP="00633F99">
      <w:pPr>
        <w:spacing w:before="40" w:after="40"/>
        <w:rPr>
          <w:rFonts w:ascii="Arial" w:eastAsia="Arial" w:hAnsi="Arial" w:cs="Arial"/>
          <w:lang w:val="fi-FI" w:eastAsia="de-DE"/>
        </w:rPr>
      </w:pPr>
      <w:r w:rsidRPr="00633F99">
        <w:rPr>
          <w:rFonts w:ascii="Arial" w:eastAsia="Arial" w:hAnsi="Arial" w:cs="Arial"/>
          <w:lang w:val="fi-FI" w:eastAsia="de-DE"/>
        </w:rPr>
        <w:t>2.</w:t>
      </w:r>
      <w:r w:rsidRPr="00633F99">
        <w:rPr>
          <w:rFonts w:ascii="Arial" w:eastAsia="Arial" w:hAnsi="Arial" w:cs="Arial"/>
          <w:lang w:val="fi-FI" w:eastAsia="de-DE"/>
        </w:rPr>
        <w:tab/>
        <w:t>Tukipalvelun työntekijä tai sosiaalityöntekijä</w:t>
      </w:r>
    </w:p>
    <w:p w14:paraId="5598D70D" w14:textId="77777777" w:rsidR="00633F99" w:rsidRPr="00633F99" w:rsidRDefault="00633F99" w:rsidP="00633F99">
      <w:pPr>
        <w:spacing w:before="40" w:after="40"/>
        <w:rPr>
          <w:rFonts w:ascii="Arial" w:eastAsia="Arial" w:hAnsi="Arial" w:cs="Arial"/>
          <w:lang w:val="fi-FI" w:eastAsia="de-DE"/>
        </w:rPr>
      </w:pPr>
      <w:r w:rsidRPr="00633F99">
        <w:rPr>
          <w:rFonts w:ascii="Arial" w:eastAsia="Arial" w:hAnsi="Arial" w:cs="Arial"/>
          <w:lang w:val="fi-FI" w:eastAsia="de-DE"/>
        </w:rPr>
        <w:t>3.</w:t>
      </w:r>
      <w:r w:rsidRPr="00633F99">
        <w:rPr>
          <w:rFonts w:ascii="Arial" w:eastAsia="Arial" w:hAnsi="Arial" w:cs="Arial"/>
          <w:lang w:val="fi-FI" w:eastAsia="de-DE"/>
        </w:rPr>
        <w:tab/>
        <w:t xml:space="preserve">Poliisi </w:t>
      </w:r>
    </w:p>
    <w:p w14:paraId="637EFB57" w14:textId="77777777" w:rsidR="00633F99" w:rsidRPr="00633F99" w:rsidRDefault="00633F99" w:rsidP="00633F99">
      <w:pPr>
        <w:spacing w:before="40" w:after="40"/>
        <w:rPr>
          <w:rFonts w:ascii="Arial" w:eastAsia="Arial" w:hAnsi="Arial" w:cs="Arial"/>
          <w:lang w:val="fi-FI" w:eastAsia="de-DE"/>
        </w:rPr>
      </w:pPr>
      <w:r w:rsidRPr="00633F99">
        <w:rPr>
          <w:rFonts w:ascii="Arial" w:eastAsia="Arial" w:hAnsi="Arial" w:cs="Arial"/>
          <w:lang w:val="fi-FI" w:eastAsia="de-DE"/>
        </w:rPr>
        <w:t>4</w:t>
      </w:r>
      <w:r w:rsidRPr="00633F99">
        <w:rPr>
          <w:rFonts w:ascii="Arial" w:eastAsia="Arial" w:hAnsi="Arial" w:cs="Arial"/>
          <w:lang w:val="fi-FI" w:eastAsia="de-DE"/>
        </w:rPr>
        <w:tab/>
        <w:t>Oikeusavustaja</w:t>
      </w:r>
    </w:p>
    <w:p w14:paraId="197D2ED8" w14:textId="77777777" w:rsidR="00633F99" w:rsidRPr="00633F99" w:rsidRDefault="00633F99" w:rsidP="00633F99">
      <w:pPr>
        <w:spacing w:before="40" w:after="40"/>
        <w:ind w:left="360"/>
        <w:jc w:val="both"/>
        <w:rPr>
          <w:rFonts w:ascii="Segoe UI Emoji" w:eastAsia="Arial" w:hAnsi="Segoe UI Emoji" w:cs="Segoe UI Emoji"/>
          <w:b/>
          <w:bCs/>
          <w:color w:val="002060"/>
          <w:lang w:val="fi-FI" w:eastAsia="de-DE"/>
        </w:rPr>
      </w:pPr>
    </w:p>
    <w:p w14:paraId="727AE012" w14:textId="77777777" w:rsidR="00633F99" w:rsidRPr="00633F99" w:rsidRDefault="00633F99" w:rsidP="00633F99">
      <w:pPr>
        <w:spacing w:before="40" w:after="40"/>
        <w:rPr>
          <w:rFonts w:ascii="Arial" w:eastAsia="Arial" w:hAnsi="Arial" w:cs="Arial"/>
          <w:b/>
          <w:bCs/>
          <w:color w:val="002060"/>
          <w:lang w:val="fi-FI" w:eastAsia="de-DE"/>
        </w:rPr>
      </w:pPr>
      <w:r w:rsidRPr="00633F99">
        <w:rPr>
          <w:rFonts w:ascii="Arial" w:eastAsia="Arial" w:hAnsi="Arial" w:cs="Arial"/>
          <w:b/>
          <w:bCs/>
          <w:color w:val="002060"/>
          <w:lang w:val="fi-FI" w:eastAsia="de-DE"/>
        </w:rPr>
        <w:t>TILANNEKUVA</w:t>
      </w:r>
    </w:p>
    <w:p w14:paraId="6EF2F6F1" w14:textId="77777777" w:rsidR="00633F99" w:rsidRPr="00633F99" w:rsidRDefault="00633F99" w:rsidP="00633F99">
      <w:pPr>
        <w:spacing w:before="40" w:after="40"/>
        <w:jc w:val="both"/>
        <w:rPr>
          <w:rFonts w:ascii="Arial" w:eastAsia="Arial" w:hAnsi="Arial" w:cs="Arial"/>
          <w:lang w:val="fi-FI" w:eastAsia="de-DE"/>
        </w:rPr>
      </w:pPr>
      <w:r w:rsidRPr="00633F99">
        <w:rPr>
          <w:rFonts w:ascii="Arial" w:eastAsia="Arial" w:hAnsi="Arial" w:cs="Arial"/>
          <w:lang w:val="fi-FI" w:eastAsia="de-DE"/>
        </w:rPr>
        <w:t>Leila, 31, on kärsinyt vuosia psykologisesta väkivallasta, satunnaisesta fyysisestä väkivallasta ja entisen kumppaninsa ahdistelusta. Entinen kumppani on äskettäin ilmestynyt jälleen Leilan työpaikan ja kodin ulkopuolelle. Leila on tehnyt rikosilmoituksen, ja tukipalvelun työntekijä on kannustanut häntä hakemaan lähestymiskieltoa. Leila tapaa oikeusavustajan aloittaakseen prosessin. Kun Leila saa tietää, että hänen on mahdollisesti todistettava oikeudessa, hän alkaa pelätä. Hän on huolissaan kostotoimista, lasten huoltajuuden menettämisestä ja siitä, ettei häntä uskota. Hän alkaa ilmaista epäilyksiä ja harkitsee hakemuksen peruuttamista.</w:t>
      </w:r>
    </w:p>
    <w:p w14:paraId="79F864AC" w14:textId="77777777" w:rsidR="00633F99" w:rsidRPr="00633F99" w:rsidRDefault="00633F99" w:rsidP="00633F99">
      <w:pPr>
        <w:spacing w:before="40" w:after="40"/>
        <w:ind w:left="360"/>
        <w:jc w:val="both"/>
        <w:rPr>
          <w:rFonts w:ascii="Segoe UI Emoji" w:eastAsia="Arial" w:hAnsi="Segoe UI Emoji" w:cs="Segoe UI Emoji"/>
          <w:b/>
          <w:bCs/>
          <w:color w:val="002060"/>
          <w:lang w:val="fi-FI" w:eastAsia="de-DE"/>
        </w:rPr>
      </w:pPr>
    </w:p>
    <w:p w14:paraId="493B14B1" w14:textId="77777777" w:rsidR="00633F99" w:rsidRPr="00633F99" w:rsidRDefault="00633F99" w:rsidP="00633F99">
      <w:pPr>
        <w:spacing w:before="40" w:after="40"/>
        <w:rPr>
          <w:rFonts w:ascii="Arial" w:eastAsia="Arial" w:hAnsi="Arial" w:cs="Arial"/>
          <w:b/>
          <w:bCs/>
          <w:color w:val="002060"/>
          <w:lang w:val="fi-FI" w:eastAsia="de-DE"/>
        </w:rPr>
      </w:pPr>
      <w:r w:rsidRPr="00633F99">
        <w:rPr>
          <w:rFonts w:ascii="Arial" w:eastAsia="Arial" w:hAnsi="Arial" w:cs="Arial"/>
          <w:b/>
          <w:bCs/>
          <w:color w:val="002060"/>
          <w:lang w:val="fi-FI" w:eastAsia="de-DE"/>
        </w:rPr>
        <w:t>ROOLIKUVAUKSET</w:t>
      </w:r>
    </w:p>
    <w:p w14:paraId="7A95AE07" w14:textId="77777777" w:rsidR="00633F99" w:rsidRPr="00633F99" w:rsidRDefault="00633F99" w:rsidP="00633F99">
      <w:pPr>
        <w:spacing w:before="40" w:after="40"/>
        <w:rPr>
          <w:rFonts w:ascii="Arial" w:eastAsia="Arial" w:hAnsi="Arial" w:cs="Arial"/>
          <w:i/>
          <w:iCs/>
          <w:lang w:val="fi-FI" w:eastAsia="de-DE"/>
        </w:rPr>
      </w:pPr>
      <w:r w:rsidRPr="00633F99">
        <w:rPr>
          <w:rFonts w:ascii="Arial" w:eastAsia="Arial" w:hAnsi="Arial" w:cs="Arial"/>
          <w:i/>
          <w:iCs/>
          <w:lang w:val="fi-FI" w:eastAsia="de-DE"/>
        </w:rPr>
        <w:t>Leila (lähisuhdeväkivallan uhri)</w:t>
      </w:r>
    </w:p>
    <w:p w14:paraId="5B4239AD" w14:textId="77777777" w:rsidR="00633F99" w:rsidRPr="00633F99" w:rsidRDefault="00633F99" w:rsidP="00633F99">
      <w:pPr>
        <w:numPr>
          <w:ilvl w:val="1"/>
          <w:numId w:val="1"/>
        </w:numPr>
        <w:spacing w:before="40" w:after="40" w:line="276" w:lineRule="auto"/>
        <w:ind w:left="714" w:hanging="357"/>
        <w:contextualSpacing/>
        <w:rPr>
          <w:rFonts w:ascii="Arial" w:hAnsi="Arial" w:cs="Arial"/>
          <w:lang w:val="fi-FI"/>
        </w:rPr>
      </w:pPr>
      <w:r w:rsidRPr="00633F99">
        <w:rPr>
          <w:rFonts w:ascii="Arial" w:hAnsi="Arial" w:cs="Arial"/>
          <w:lang w:val="fi-FI"/>
        </w:rPr>
        <w:t>Älykäs, varovainen, voipunut.</w:t>
      </w:r>
    </w:p>
    <w:p w14:paraId="16AB9ADC" w14:textId="77777777" w:rsidR="00633F99" w:rsidRPr="00633F99" w:rsidRDefault="00633F99" w:rsidP="00633F99">
      <w:pPr>
        <w:numPr>
          <w:ilvl w:val="1"/>
          <w:numId w:val="1"/>
        </w:numPr>
        <w:spacing w:before="40" w:after="40" w:line="276" w:lineRule="auto"/>
        <w:ind w:left="714" w:hanging="357"/>
        <w:contextualSpacing/>
        <w:rPr>
          <w:rFonts w:ascii="Arial" w:hAnsi="Arial" w:cs="Arial"/>
          <w:lang w:val="fi-FI"/>
        </w:rPr>
      </w:pPr>
      <w:r w:rsidRPr="00633F99">
        <w:rPr>
          <w:rFonts w:ascii="Arial" w:hAnsi="Arial" w:cs="Arial"/>
          <w:lang w:val="fi-FI"/>
        </w:rPr>
        <w:t>Hänellä on kaksi pientä lasta.</w:t>
      </w:r>
    </w:p>
    <w:p w14:paraId="5060AACF" w14:textId="77777777" w:rsidR="00633F99" w:rsidRPr="00633F99" w:rsidRDefault="00633F99" w:rsidP="00633F99">
      <w:pPr>
        <w:numPr>
          <w:ilvl w:val="1"/>
          <w:numId w:val="1"/>
        </w:numPr>
        <w:spacing w:before="40" w:after="40" w:line="276" w:lineRule="auto"/>
        <w:ind w:left="714" w:hanging="357"/>
        <w:contextualSpacing/>
        <w:rPr>
          <w:rFonts w:ascii="Arial" w:hAnsi="Arial" w:cs="Arial"/>
          <w:lang w:val="fi-FI"/>
        </w:rPr>
      </w:pPr>
      <w:r w:rsidRPr="00633F99">
        <w:rPr>
          <w:rFonts w:ascii="Arial" w:hAnsi="Arial" w:cs="Arial"/>
          <w:lang w:val="fi-FI"/>
        </w:rPr>
        <w:t>Häntä on manipuloitu emotionaalisesti uskomaan, että kukaan ei auta häntä.</w:t>
      </w:r>
    </w:p>
    <w:p w14:paraId="2785AC94" w14:textId="77777777" w:rsidR="00633F99" w:rsidRPr="00633F99" w:rsidRDefault="00633F99" w:rsidP="00633F99">
      <w:pPr>
        <w:numPr>
          <w:ilvl w:val="1"/>
          <w:numId w:val="1"/>
        </w:numPr>
        <w:spacing w:before="40" w:after="40" w:line="276" w:lineRule="auto"/>
        <w:ind w:left="714" w:hanging="357"/>
        <w:contextualSpacing/>
        <w:rPr>
          <w:rFonts w:ascii="Arial" w:hAnsi="Arial" w:cs="Arial"/>
          <w:lang w:val="fi-FI"/>
        </w:rPr>
      </w:pPr>
      <w:r w:rsidRPr="00633F99">
        <w:rPr>
          <w:rFonts w:ascii="Arial" w:hAnsi="Arial" w:cs="Arial"/>
          <w:lang w:val="fi-FI"/>
        </w:rPr>
        <w:t>Pelkää oikeudenkäyntiä ja kostoa.</w:t>
      </w:r>
    </w:p>
    <w:p w14:paraId="4E3A7A63" w14:textId="77777777" w:rsidR="00633F99" w:rsidRPr="00633F99" w:rsidRDefault="00633F99" w:rsidP="00633F99">
      <w:pPr>
        <w:numPr>
          <w:ilvl w:val="1"/>
          <w:numId w:val="1"/>
        </w:numPr>
        <w:spacing w:before="40" w:after="40" w:line="276" w:lineRule="auto"/>
        <w:ind w:left="714" w:hanging="357"/>
        <w:contextualSpacing/>
        <w:rPr>
          <w:rFonts w:ascii="Arial" w:hAnsi="Arial" w:cs="Arial"/>
          <w:lang w:val="fi-FI"/>
        </w:rPr>
      </w:pPr>
      <w:r w:rsidRPr="00633F99">
        <w:rPr>
          <w:rFonts w:ascii="Arial" w:hAnsi="Arial" w:cs="Arial"/>
          <w:lang w:val="fi-FI"/>
        </w:rPr>
        <w:t>Epävarma siitä, kannattaako lähestymiskieltoon ryhtyminen riskin arvoista.</w:t>
      </w:r>
    </w:p>
    <w:p w14:paraId="347612E3" w14:textId="77777777" w:rsidR="00633F99" w:rsidRPr="00633F99" w:rsidRDefault="00633F99" w:rsidP="00633F99">
      <w:pPr>
        <w:numPr>
          <w:ilvl w:val="1"/>
          <w:numId w:val="1"/>
        </w:numPr>
        <w:spacing w:before="40" w:after="40" w:line="276" w:lineRule="auto"/>
        <w:ind w:left="714" w:hanging="357"/>
        <w:contextualSpacing/>
        <w:rPr>
          <w:lang w:val="fi-FI"/>
        </w:rPr>
      </w:pPr>
      <w:r w:rsidRPr="00633F99">
        <w:rPr>
          <w:rFonts w:ascii="Arial" w:hAnsi="Arial" w:cs="Arial"/>
          <w:lang w:val="fi-FI"/>
        </w:rPr>
        <w:t>Tarvitsee rohkaisua, turvallisuussuunnitelman ja päätösvallan</w:t>
      </w:r>
      <w:r w:rsidRPr="00633F99">
        <w:rPr>
          <w:lang w:val="fi-FI"/>
        </w:rPr>
        <w:t>.</w:t>
      </w:r>
    </w:p>
    <w:p w14:paraId="30BF7006" w14:textId="77777777" w:rsidR="00633F99" w:rsidRPr="00633F99" w:rsidRDefault="00633F99" w:rsidP="00633F99">
      <w:pPr>
        <w:spacing w:before="40" w:after="40"/>
        <w:ind w:left="357"/>
        <w:jc w:val="both"/>
        <w:rPr>
          <w:rFonts w:ascii="Arial" w:hAnsi="Arial" w:cs="Arial"/>
          <w:lang w:val="fi-FI"/>
        </w:rPr>
      </w:pPr>
    </w:p>
    <w:p w14:paraId="3B395CB0" w14:textId="77777777" w:rsidR="00633F99" w:rsidRPr="00633F99" w:rsidRDefault="00633F99" w:rsidP="00633F99">
      <w:pPr>
        <w:spacing w:before="40" w:after="40"/>
        <w:rPr>
          <w:rFonts w:ascii="Arial" w:eastAsia="Arial" w:hAnsi="Arial" w:cs="Arial"/>
          <w:i/>
          <w:iCs/>
          <w:lang w:val="fi-FI" w:eastAsia="de-DE"/>
        </w:rPr>
      </w:pPr>
      <w:r w:rsidRPr="00633F99">
        <w:rPr>
          <w:rFonts w:ascii="Arial" w:eastAsia="Arial" w:hAnsi="Arial" w:cs="Arial"/>
          <w:i/>
          <w:iCs/>
          <w:lang w:val="fi-FI" w:eastAsia="de-DE"/>
        </w:rPr>
        <w:t>Tukipalvelun työntekijä tai sosiaalityöntekijä</w:t>
      </w:r>
    </w:p>
    <w:p w14:paraId="22A5A2DB" w14:textId="77777777" w:rsidR="00633F99" w:rsidRPr="00633F99" w:rsidRDefault="00633F99" w:rsidP="00633F99">
      <w:pPr>
        <w:numPr>
          <w:ilvl w:val="1"/>
          <w:numId w:val="2"/>
        </w:numPr>
        <w:spacing w:before="40" w:after="40" w:line="276" w:lineRule="auto"/>
        <w:ind w:left="714" w:hanging="357"/>
        <w:contextualSpacing/>
        <w:jc w:val="both"/>
        <w:rPr>
          <w:rFonts w:ascii="Arial" w:hAnsi="Arial" w:cs="Arial"/>
          <w:lang w:val="fi-FI"/>
        </w:rPr>
      </w:pPr>
      <w:r w:rsidRPr="00633F99">
        <w:rPr>
          <w:rFonts w:ascii="Arial" w:hAnsi="Arial" w:cs="Arial"/>
          <w:lang w:val="fi-FI"/>
        </w:rPr>
        <w:t>Koulutettu traumatietoisessa hoidossa.</w:t>
      </w:r>
    </w:p>
    <w:p w14:paraId="47657A02" w14:textId="77777777" w:rsidR="00633F99" w:rsidRPr="00633F99" w:rsidRDefault="00633F99" w:rsidP="00633F99">
      <w:pPr>
        <w:numPr>
          <w:ilvl w:val="1"/>
          <w:numId w:val="2"/>
        </w:numPr>
        <w:spacing w:before="40" w:after="40" w:line="276" w:lineRule="auto"/>
        <w:ind w:left="714" w:hanging="357"/>
        <w:contextualSpacing/>
        <w:jc w:val="both"/>
        <w:rPr>
          <w:rFonts w:ascii="Arial" w:hAnsi="Arial" w:cs="Arial"/>
          <w:lang w:val="fi-FI"/>
        </w:rPr>
      </w:pPr>
      <w:r w:rsidRPr="00633F99">
        <w:rPr>
          <w:rFonts w:ascii="Arial" w:hAnsi="Arial" w:cs="Arial"/>
          <w:lang w:val="fi-FI"/>
        </w:rPr>
        <w:t>Sinun tehtäväsi on tukea Leilaa henkisesti ja käytännön tasolla.</w:t>
      </w:r>
    </w:p>
    <w:p w14:paraId="1B067F63" w14:textId="77777777" w:rsidR="00633F99" w:rsidRPr="00633F99" w:rsidRDefault="00633F99" w:rsidP="00633F99">
      <w:pPr>
        <w:numPr>
          <w:ilvl w:val="1"/>
          <w:numId w:val="2"/>
        </w:numPr>
        <w:spacing w:before="40" w:after="40" w:line="276" w:lineRule="auto"/>
        <w:ind w:left="714" w:hanging="357"/>
        <w:contextualSpacing/>
        <w:jc w:val="both"/>
        <w:rPr>
          <w:rFonts w:ascii="Arial" w:hAnsi="Arial" w:cs="Arial"/>
          <w:lang w:val="fi-FI"/>
        </w:rPr>
      </w:pPr>
      <w:r w:rsidRPr="00633F99">
        <w:rPr>
          <w:rFonts w:ascii="Arial" w:hAnsi="Arial" w:cs="Arial"/>
          <w:lang w:val="fi-FI"/>
        </w:rPr>
        <w:t>Haluat voimaannuttaa häntä, et painostaa häntä.</w:t>
      </w:r>
    </w:p>
    <w:p w14:paraId="6351B894" w14:textId="77777777" w:rsidR="00633F99" w:rsidRPr="00633F99" w:rsidRDefault="00633F99" w:rsidP="00633F99">
      <w:pPr>
        <w:numPr>
          <w:ilvl w:val="1"/>
          <w:numId w:val="2"/>
        </w:numPr>
        <w:spacing w:before="40" w:after="40" w:line="276" w:lineRule="auto"/>
        <w:ind w:left="714" w:hanging="357"/>
        <w:contextualSpacing/>
        <w:jc w:val="both"/>
        <w:rPr>
          <w:rFonts w:ascii="Arial" w:hAnsi="Arial" w:cs="Arial"/>
          <w:lang w:val="fi-FI"/>
        </w:rPr>
      </w:pPr>
      <w:r w:rsidRPr="00633F99">
        <w:rPr>
          <w:rFonts w:ascii="Arial" w:hAnsi="Arial" w:cs="Arial"/>
          <w:lang w:val="fi-FI"/>
        </w:rPr>
        <w:t>Tiedät, että oikeudellinen todistaminen on haastavaa, mutta uskot, että hänen turvallisuutensa riippuu siitä, että asia viedään eteenpäin.</w:t>
      </w:r>
    </w:p>
    <w:p w14:paraId="5122E7C5" w14:textId="77777777" w:rsidR="00633F99" w:rsidRPr="00633F99" w:rsidRDefault="00633F99" w:rsidP="00633F99">
      <w:pPr>
        <w:numPr>
          <w:ilvl w:val="1"/>
          <w:numId w:val="2"/>
        </w:numPr>
        <w:spacing w:before="40" w:after="40" w:line="276" w:lineRule="auto"/>
        <w:ind w:left="714" w:hanging="357"/>
        <w:contextualSpacing/>
        <w:jc w:val="both"/>
        <w:rPr>
          <w:rFonts w:ascii="Arial" w:hAnsi="Arial" w:cs="Arial"/>
          <w:lang w:val="fi-FI"/>
        </w:rPr>
      </w:pPr>
      <w:r w:rsidRPr="00633F99">
        <w:rPr>
          <w:rFonts w:ascii="Arial" w:hAnsi="Arial" w:cs="Arial"/>
          <w:lang w:val="fi-FI"/>
        </w:rPr>
        <w:t>Yrität tasapainottaa realismia ja toivoa.</w:t>
      </w:r>
    </w:p>
    <w:p w14:paraId="18EBA2A8" w14:textId="77777777" w:rsidR="00633F99" w:rsidRPr="00633F99" w:rsidRDefault="00633F99" w:rsidP="00633F99">
      <w:pPr>
        <w:spacing w:before="40" w:after="40"/>
        <w:jc w:val="both"/>
        <w:rPr>
          <w:rFonts w:ascii="Arial" w:eastAsia="Arial" w:hAnsi="Arial" w:cs="Arial"/>
          <w:i/>
          <w:iCs/>
          <w:lang w:val="fi-FI" w:eastAsia="de-DE"/>
        </w:rPr>
      </w:pPr>
      <w:r w:rsidRPr="00633F99">
        <w:rPr>
          <w:rFonts w:ascii="Arial" w:eastAsia="Arial" w:hAnsi="Arial" w:cs="Arial"/>
          <w:i/>
          <w:iCs/>
          <w:lang w:val="fi-FI" w:eastAsia="de-DE"/>
        </w:rPr>
        <w:lastRenderedPageBreak/>
        <w:t>Poliisi</w:t>
      </w:r>
    </w:p>
    <w:p w14:paraId="22CBD7BB" w14:textId="77777777" w:rsidR="00633F99" w:rsidRPr="00633F99" w:rsidRDefault="00633F99" w:rsidP="00633F99">
      <w:pPr>
        <w:numPr>
          <w:ilvl w:val="1"/>
          <w:numId w:val="3"/>
        </w:numPr>
        <w:spacing w:before="40" w:after="40" w:line="276" w:lineRule="auto"/>
        <w:ind w:left="714" w:hanging="357"/>
        <w:contextualSpacing/>
        <w:jc w:val="both"/>
        <w:rPr>
          <w:rFonts w:ascii="Arial" w:hAnsi="Arial" w:cs="Arial"/>
          <w:lang w:val="fi-FI"/>
        </w:rPr>
      </w:pPr>
      <w:r w:rsidRPr="00633F99">
        <w:rPr>
          <w:rFonts w:ascii="Arial" w:hAnsi="Arial" w:cs="Arial"/>
          <w:lang w:val="fi-FI"/>
        </w:rPr>
        <w:t>Tuntee Leilan tapauksen taustan.</w:t>
      </w:r>
    </w:p>
    <w:p w14:paraId="011FEC77" w14:textId="77777777" w:rsidR="00633F99" w:rsidRPr="00633F99" w:rsidRDefault="00633F99" w:rsidP="00633F99">
      <w:pPr>
        <w:numPr>
          <w:ilvl w:val="1"/>
          <w:numId w:val="3"/>
        </w:numPr>
        <w:spacing w:before="40" w:after="40" w:line="276" w:lineRule="auto"/>
        <w:ind w:left="714" w:hanging="357"/>
        <w:contextualSpacing/>
        <w:jc w:val="both"/>
        <w:rPr>
          <w:rFonts w:ascii="Arial" w:hAnsi="Arial" w:cs="Arial"/>
          <w:lang w:val="fi-FI"/>
        </w:rPr>
      </w:pPr>
      <w:r w:rsidRPr="00633F99">
        <w:rPr>
          <w:rFonts w:ascii="Arial" w:hAnsi="Arial" w:cs="Arial"/>
          <w:lang w:val="fi-FI"/>
        </w:rPr>
        <w:t>Uskoo, että entinen kumppani aiheuttaa suuren riskin tilanteen eskaloitumisesta.</w:t>
      </w:r>
    </w:p>
    <w:p w14:paraId="40BF484E" w14:textId="77777777" w:rsidR="00633F99" w:rsidRPr="00633F99" w:rsidRDefault="00633F99" w:rsidP="00633F99">
      <w:pPr>
        <w:numPr>
          <w:ilvl w:val="1"/>
          <w:numId w:val="3"/>
        </w:numPr>
        <w:spacing w:before="40" w:after="40" w:line="276" w:lineRule="auto"/>
        <w:ind w:left="714" w:hanging="357"/>
        <w:contextualSpacing/>
        <w:jc w:val="both"/>
        <w:rPr>
          <w:rFonts w:ascii="Arial" w:hAnsi="Arial" w:cs="Arial"/>
          <w:lang w:val="fi-FI"/>
        </w:rPr>
      </w:pPr>
      <w:r w:rsidRPr="00633F99">
        <w:rPr>
          <w:rFonts w:ascii="Arial" w:hAnsi="Arial" w:cs="Arial"/>
          <w:lang w:val="fi-FI"/>
        </w:rPr>
        <w:t>Haluaa suojella Leilaa, mutta saattaa puhua tiukalla, menettelytapoja koskevalla kielellä.</w:t>
      </w:r>
    </w:p>
    <w:p w14:paraId="05459F39" w14:textId="77777777" w:rsidR="00633F99" w:rsidRPr="00633F99" w:rsidRDefault="00633F99" w:rsidP="00633F99">
      <w:pPr>
        <w:numPr>
          <w:ilvl w:val="1"/>
          <w:numId w:val="3"/>
        </w:numPr>
        <w:spacing w:before="40" w:after="40" w:line="276" w:lineRule="auto"/>
        <w:ind w:left="714" w:hanging="357"/>
        <w:contextualSpacing/>
        <w:jc w:val="both"/>
        <w:rPr>
          <w:rFonts w:ascii="Arial" w:hAnsi="Arial" w:cs="Arial"/>
          <w:lang w:val="fi-FI"/>
        </w:rPr>
      </w:pPr>
      <w:r w:rsidRPr="00633F99">
        <w:rPr>
          <w:rFonts w:ascii="Arial" w:hAnsi="Arial" w:cs="Arial"/>
          <w:lang w:val="fi-FI"/>
        </w:rPr>
        <w:t>Pääsee käsiksi todisteisiin, kuten aiempien tapahtumien yhteydessä esitutkinnassa taltioituihin raportteihin, valokuviin ja tekstiviesteihin.</w:t>
      </w:r>
    </w:p>
    <w:p w14:paraId="5AFA0634" w14:textId="77777777" w:rsidR="00633F99" w:rsidRPr="00633F99" w:rsidRDefault="00633F99" w:rsidP="00633F99">
      <w:pPr>
        <w:numPr>
          <w:ilvl w:val="1"/>
          <w:numId w:val="3"/>
        </w:numPr>
        <w:spacing w:before="40" w:after="40" w:line="276" w:lineRule="auto"/>
        <w:ind w:left="714" w:hanging="357"/>
        <w:contextualSpacing/>
        <w:jc w:val="both"/>
        <w:rPr>
          <w:rFonts w:ascii="Arial" w:hAnsi="Arial" w:cs="Arial"/>
          <w:lang w:val="fi-FI"/>
        </w:rPr>
      </w:pPr>
      <w:r w:rsidRPr="00633F99">
        <w:rPr>
          <w:rFonts w:ascii="Arial" w:hAnsi="Arial" w:cs="Arial"/>
          <w:lang w:val="fi-FI"/>
        </w:rPr>
        <w:t>Ei saa ohittaa Leilan itsemääräämisoikeutta, vaikka olisi eri mieltä hänen epäröinnistään.</w:t>
      </w:r>
    </w:p>
    <w:p w14:paraId="44CCD115" w14:textId="77777777" w:rsidR="00633F99" w:rsidRPr="00633F99" w:rsidRDefault="00633F99" w:rsidP="00633F99">
      <w:pPr>
        <w:spacing w:before="40" w:after="40"/>
        <w:ind w:left="357"/>
        <w:contextualSpacing/>
        <w:jc w:val="both"/>
        <w:rPr>
          <w:rFonts w:ascii="Arial" w:hAnsi="Arial" w:cs="Arial"/>
          <w:lang w:val="fi-FI"/>
        </w:rPr>
      </w:pPr>
    </w:p>
    <w:p w14:paraId="007DE474" w14:textId="77777777" w:rsidR="00633F99" w:rsidRPr="00633F99" w:rsidRDefault="00633F99" w:rsidP="00633F99">
      <w:pPr>
        <w:spacing w:before="40" w:after="40"/>
        <w:jc w:val="both"/>
        <w:rPr>
          <w:rFonts w:ascii="Arial" w:eastAsia="Arial" w:hAnsi="Arial" w:cs="Arial"/>
          <w:i/>
          <w:iCs/>
          <w:lang w:val="fi-FI" w:eastAsia="de-DE"/>
        </w:rPr>
      </w:pPr>
      <w:r w:rsidRPr="00633F99">
        <w:rPr>
          <w:rFonts w:ascii="Arial" w:eastAsia="Arial" w:hAnsi="Arial" w:cs="Arial"/>
          <w:i/>
          <w:iCs/>
          <w:lang w:val="fi-FI" w:eastAsia="de-DE"/>
        </w:rPr>
        <w:t>Oikeusavustaja</w:t>
      </w:r>
    </w:p>
    <w:p w14:paraId="78B1F71A" w14:textId="77777777" w:rsidR="00633F99" w:rsidRPr="00633F99" w:rsidRDefault="00633F99" w:rsidP="00633F99">
      <w:pPr>
        <w:numPr>
          <w:ilvl w:val="1"/>
          <w:numId w:val="4"/>
        </w:numPr>
        <w:spacing w:before="40" w:after="40" w:line="276" w:lineRule="auto"/>
        <w:ind w:left="714" w:hanging="357"/>
        <w:contextualSpacing/>
        <w:jc w:val="both"/>
        <w:rPr>
          <w:rFonts w:ascii="Arial" w:hAnsi="Arial" w:cs="Arial"/>
          <w:lang w:val="fi-FI"/>
        </w:rPr>
      </w:pPr>
      <w:r w:rsidRPr="00633F99">
        <w:rPr>
          <w:rFonts w:ascii="Arial" w:hAnsi="Arial" w:cs="Arial"/>
          <w:lang w:val="fi-FI"/>
        </w:rPr>
        <w:t>Selittää, mitä laissa vaaditaan lähestymiskiellon saamiseksi.</w:t>
      </w:r>
    </w:p>
    <w:p w14:paraId="5E618CCB" w14:textId="77777777" w:rsidR="00633F99" w:rsidRPr="00633F99" w:rsidRDefault="00633F99" w:rsidP="00633F99">
      <w:pPr>
        <w:numPr>
          <w:ilvl w:val="1"/>
          <w:numId w:val="4"/>
        </w:numPr>
        <w:spacing w:before="40" w:after="40" w:line="276" w:lineRule="auto"/>
        <w:ind w:left="714" w:hanging="357"/>
        <w:contextualSpacing/>
        <w:jc w:val="both"/>
        <w:rPr>
          <w:rFonts w:ascii="Arial" w:hAnsi="Arial" w:cs="Arial"/>
          <w:lang w:val="fi-FI"/>
        </w:rPr>
      </w:pPr>
      <w:r w:rsidRPr="00633F99">
        <w:rPr>
          <w:rFonts w:ascii="Arial" w:hAnsi="Arial" w:cs="Arial"/>
          <w:lang w:val="fi-FI"/>
        </w:rPr>
        <w:t>Selventää, että todistajanlausunto saattaa olla tarpeen, riippuen tapauksen vahvuudesta.</w:t>
      </w:r>
    </w:p>
    <w:p w14:paraId="5F631FC9" w14:textId="77777777" w:rsidR="00633F99" w:rsidRPr="00633F99" w:rsidRDefault="00633F99" w:rsidP="00633F99">
      <w:pPr>
        <w:numPr>
          <w:ilvl w:val="1"/>
          <w:numId w:val="4"/>
        </w:numPr>
        <w:spacing w:before="40" w:after="40" w:line="276" w:lineRule="auto"/>
        <w:ind w:left="714" w:hanging="357"/>
        <w:contextualSpacing/>
        <w:jc w:val="both"/>
        <w:rPr>
          <w:rFonts w:ascii="Arial" w:hAnsi="Arial" w:cs="Arial"/>
          <w:lang w:val="fi-FI"/>
        </w:rPr>
      </w:pPr>
      <w:r w:rsidRPr="00633F99">
        <w:rPr>
          <w:rFonts w:ascii="Arial" w:hAnsi="Arial" w:cs="Arial"/>
          <w:lang w:val="fi-FI"/>
        </w:rPr>
        <w:t>Tasapainottaa oikeudelliset rajoitukset ja uhrikeskeisen edunvalvonnan.</w:t>
      </w:r>
    </w:p>
    <w:p w14:paraId="78C74C44" w14:textId="77777777" w:rsidR="00633F99" w:rsidRPr="00633F99" w:rsidRDefault="00633F99" w:rsidP="00633F99">
      <w:pPr>
        <w:numPr>
          <w:ilvl w:val="1"/>
          <w:numId w:val="4"/>
        </w:numPr>
        <w:spacing w:before="40" w:after="40" w:line="276" w:lineRule="auto"/>
        <w:ind w:left="714" w:hanging="357"/>
        <w:contextualSpacing/>
        <w:jc w:val="both"/>
        <w:rPr>
          <w:rFonts w:ascii="Arial" w:hAnsi="Arial" w:cs="Arial"/>
          <w:lang w:val="fi-FI"/>
        </w:rPr>
      </w:pPr>
      <w:r w:rsidRPr="00633F99">
        <w:rPr>
          <w:rFonts w:ascii="Arial" w:hAnsi="Arial" w:cs="Arial"/>
          <w:lang w:val="fi-FI"/>
        </w:rPr>
        <w:t>Sinun on selitettävä realistiset tulokset Leilalle lannistamatta häntä.</w:t>
      </w:r>
    </w:p>
    <w:p w14:paraId="10C5BC46" w14:textId="77777777" w:rsidR="00633F99" w:rsidRPr="00633F99" w:rsidRDefault="00633F99" w:rsidP="00633F99">
      <w:pPr>
        <w:spacing w:before="40" w:after="40"/>
        <w:ind w:left="360"/>
        <w:jc w:val="both"/>
        <w:rPr>
          <w:rFonts w:ascii="Segoe UI Emoji" w:eastAsia="Arial" w:hAnsi="Segoe UI Emoji" w:cs="Segoe UI Emoji"/>
          <w:b/>
          <w:bCs/>
          <w:color w:val="002060"/>
          <w:lang w:val="fi-FI" w:eastAsia="de-DE"/>
        </w:rPr>
      </w:pPr>
    </w:p>
    <w:p w14:paraId="0CD48EBE" w14:textId="77777777" w:rsidR="00633F99" w:rsidRPr="00633F99" w:rsidRDefault="00633F99" w:rsidP="00633F99">
      <w:pPr>
        <w:spacing w:before="40" w:after="40"/>
        <w:jc w:val="both"/>
        <w:rPr>
          <w:rFonts w:ascii="Arial" w:eastAsia="Arial" w:hAnsi="Arial" w:cs="Arial"/>
          <w:b/>
          <w:bCs/>
          <w:color w:val="002060"/>
          <w:lang w:val="fi-FI" w:eastAsia="de-DE"/>
        </w:rPr>
      </w:pPr>
      <w:r w:rsidRPr="00633F99">
        <w:rPr>
          <w:rFonts w:ascii="Arial" w:eastAsia="Arial" w:hAnsi="Arial" w:cs="Arial"/>
          <w:b/>
          <w:bCs/>
          <w:color w:val="002060"/>
          <w:lang w:val="fi-FI" w:eastAsia="de-DE"/>
        </w:rPr>
        <w:t>ROOLIPELIN KULKU (ehdotettu rakenne)</w:t>
      </w:r>
    </w:p>
    <w:p w14:paraId="5174C32C" w14:textId="77777777" w:rsidR="00633F99" w:rsidRPr="00633F99" w:rsidRDefault="00633F99" w:rsidP="00633F99">
      <w:pPr>
        <w:numPr>
          <w:ilvl w:val="0"/>
          <w:numId w:val="5"/>
        </w:numPr>
        <w:spacing w:before="40" w:after="40" w:line="276" w:lineRule="auto"/>
        <w:contextualSpacing/>
        <w:jc w:val="both"/>
        <w:rPr>
          <w:rFonts w:ascii="Arial" w:hAnsi="Arial" w:cs="Arial"/>
          <w:lang w:val="fi-FI"/>
        </w:rPr>
      </w:pPr>
      <w:r w:rsidRPr="00633F99">
        <w:rPr>
          <w:rFonts w:ascii="Arial" w:hAnsi="Arial" w:cs="Arial"/>
          <w:lang w:val="fi-FI"/>
        </w:rPr>
        <w:t>Alkukohtaus (kaikki osallistujat yhteisessä kokouksessa)</w:t>
      </w:r>
    </w:p>
    <w:p w14:paraId="07705903" w14:textId="77777777" w:rsidR="00633F99" w:rsidRPr="00633F99" w:rsidRDefault="00633F99" w:rsidP="00633F99">
      <w:pPr>
        <w:numPr>
          <w:ilvl w:val="0"/>
          <w:numId w:val="5"/>
        </w:numPr>
        <w:spacing w:before="40" w:after="40" w:line="276" w:lineRule="auto"/>
        <w:contextualSpacing/>
        <w:jc w:val="both"/>
        <w:rPr>
          <w:rFonts w:ascii="Arial" w:hAnsi="Arial" w:cs="Arial"/>
          <w:lang w:val="fi-FI"/>
        </w:rPr>
      </w:pPr>
      <w:r w:rsidRPr="00633F99">
        <w:rPr>
          <w:rFonts w:ascii="Arial" w:hAnsi="Arial" w:cs="Arial"/>
          <w:lang w:val="fi-FI"/>
        </w:rPr>
        <w:t>Oikeusaputoimisto</w:t>
      </w:r>
    </w:p>
    <w:p w14:paraId="7C137C63" w14:textId="77777777" w:rsidR="00633F99" w:rsidRPr="00633F99" w:rsidRDefault="00633F99" w:rsidP="00633F99">
      <w:pPr>
        <w:numPr>
          <w:ilvl w:val="0"/>
          <w:numId w:val="5"/>
        </w:numPr>
        <w:spacing w:before="40" w:after="40" w:line="276" w:lineRule="auto"/>
        <w:contextualSpacing/>
        <w:jc w:val="both"/>
        <w:rPr>
          <w:rFonts w:ascii="Arial" w:hAnsi="Arial" w:cs="Arial"/>
          <w:lang w:val="fi-FI"/>
        </w:rPr>
      </w:pPr>
      <w:r w:rsidRPr="00633F99">
        <w:rPr>
          <w:rFonts w:ascii="Arial" w:hAnsi="Arial" w:cs="Arial"/>
          <w:lang w:val="fi-FI"/>
        </w:rPr>
        <w:t>Leila ilmaisee aluksi halukkuutensa, mutta alkaa perääntyä.</w:t>
      </w:r>
    </w:p>
    <w:p w14:paraId="1297D9EE" w14:textId="77777777" w:rsidR="00633F99" w:rsidRPr="00633F99" w:rsidRDefault="00633F99" w:rsidP="00633F99">
      <w:pPr>
        <w:numPr>
          <w:ilvl w:val="0"/>
          <w:numId w:val="5"/>
        </w:numPr>
        <w:spacing w:before="40" w:after="40" w:line="276" w:lineRule="auto"/>
        <w:contextualSpacing/>
        <w:jc w:val="both"/>
        <w:rPr>
          <w:rFonts w:ascii="Arial" w:hAnsi="Arial" w:cs="Arial"/>
          <w:lang w:val="fi-FI"/>
        </w:rPr>
      </w:pPr>
      <w:r w:rsidRPr="00633F99">
        <w:rPr>
          <w:rFonts w:ascii="Arial" w:hAnsi="Arial" w:cs="Arial"/>
          <w:lang w:val="fi-FI"/>
        </w:rPr>
        <w:t>Eskalointi</w:t>
      </w:r>
    </w:p>
    <w:p w14:paraId="66902B97" w14:textId="77777777" w:rsidR="00633F99" w:rsidRPr="00633F99" w:rsidRDefault="00633F99" w:rsidP="00633F99">
      <w:pPr>
        <w:numPr>
          <w:ilvl w:val="0"/>
          <w:numId w:val="5"/>
        </w:numPr>
        <w:spacing w:before="40" w:after="40" w:line="276" w:lineRule="auto"/>
        <w:contextualSpacing/>
        <w:jc w:val="both"/>
        <w:rPr>
          <w:rFonts w:ascii="Arial" w:hAnsi="Arial" w:cs="Arial"/>
          <w:lang w:val="fi-FI"/>
        </w:rPr>
      </w:pPr>
      <w:r w:rsidRPr="00633F99">
        <w:rPr>
          <w:rFonts w:ascii="Arial" w:hAnsi="Arial" w:cs="Arial"/>
          <w:lang w:val="fi-FI"/>
        </w:rPr>
        <w:t>Leila kuulee, että hänen on ehkä todistettava, ja hätääntyy.</w:t>
      </w:r>
    </w:p>
    <w:p w14:paraId="43E53F89" w14:textId="77777777" w:rsidR="00633F99" w:rsidRPr="00633F99" w:rsidRDefault="00633F99" w:rsidP="00633F99">
      <w:pPr>
        <w:numPr>
          <w:ilvl w:val="0"/>
          <w:numId w:val="5"/>
        </w:numPr>
        <w:spacing w:before="40" w:after="40" w:line="276" w:lineRule="auto"/>
        <w:contextualSpacing/>
        <w:jc w:val="both"/>
        <w:rPr>
          <w:rFonts w:ascii="Arial" w:hAnsi="Arial" w:cs="Arial"/>
          <w:lang w:val="fi-FI"/>
        </w:rPr>
      </w:pPr>
      <w:r w:rsidRPr="00633F99">
        <w:rPr>
          <w:rFonts w:ascii="Arial" w:hAnsi="Arial" w:cs="Arial"/>
          <w:lang w:val="fi-FI"/>
        </w:rPr>
        <w:t>Hän tuo esiin pelkonsa kostotoimista, huoltajuuden menettämisestä ja siitä, ettei häntä uskota.</w:t>
      </w:r>
    </w:p>
    <w:p w14:paraId="4CC33207" w14:textId="77777777" w:rsidR="00633F99" w:rsidRPr="00633F99" w:rsidRDefault="00633F99" w:rsidP="00633F99">
      <w:pPr>
        <w:numPr>
          <w:ilvl w:val="0"/>
          <w:numId w:val="5"/>
        </w:numPr>
        <w:spacing w:before="40" w:after="40" w:line="276" w:lineRule="auto"/>
        <w:contextualSpacing/>
        <w:jc w:val="both"/>
        <w:rPr>
          <w:rFonts w:ascii="Arial" w:hAnsi="Arial" w:cs="Arial"/>
          <w:lang w:val="fi-FI"/>
        </w:rPr>
      </w:pPr>
      <w:r w:rsidRPr="00633F99">
        <w:rPr>
          <w:rFonts w:ascii="Arial" w:hAnsi="Arial" w:cs="Arial"/>
          <w:lang w:val="fi-FI"/>
        </w:rPr>
        <w:t>Muiden reaktio</w:t>
      </w:r>
    </w:p>
    <w:p w14:paraId="7763066A" w14:textId="77777777" w:rsidR="00633F99" w:rsidRPr="00633F99" w:rsidRDefault="00633F99" w:rsidP="00633F99">
      <w:pPr>
        <w:numPr>
          <w:ilvl w:val="0"/>
          <w:numId w:val="5"/>
        </w:numPr>
        <w:spacing w:before="40" w:after="40" w:line="276" w:lineRule="auto"/>
        <w:contextualSpacing/>
        <w:jc w:val="both"/>
        <w:rPr>
          <w:rFonts w:ascii="Arial" w:hAnsi="Arial" w:cs="Arial"/>
          <w:lang w:val="fi-FI"/>
        </w:rPr>
      </w:pPr>
      <w:r w:rsidRPr="00633F99">
        <w:rPr>
          <w:rFonts w:ascii="Arial" w:hAnsi="Arial" w:cs="Arial"/>
          <w:lang w:val="fi-FI"/>
        </w:rPr>
        <w:t>Avustaja, tukipalvelun työntekijä tai sosiaalityöntekijä ja poliisi yrittävät rauhoittaa häntä ja tukea hänen itsemääräämisoikeuttaan.</w:t>
      </w:r>
    </w:p>
    <w:p w14:paraId="2CFA027A" w14:textId="77777777" w:rsidR="00633F99" w:rsidRPr="00633F99" w:rsidRDefault="00633F99" w:rsidP="00633F99">
      <w:pPr>
        <w:numPr>
          <w:ilvl w:val="0"/>
          <w:numId w:val="5"/>
        </w:numPr>
        <w:spacing w:before="40" w:after="40" w:line="276" w:lineRule="auto"/>
        <w:contextualSpacing/>
        <w:jc w:val="both"/>
        <w:rPr>
          <w:rFonts w:ascii="Arial" w:hAnsi="Arial" w:cs="Arial"/>
          <w:lang w:val="fi-FI"/>
        </w:rPr>
      </w:pPr>
      <w:r w:rsidRPr="00633F99">
        <w:rPr>
          <w:rFonts w:ascii="Arial" w:hAnsi="Arial" w:cs="Arial"/>
          <w:lang w:val="fi-FI"/>
        </w:rPr>
        <w:t>Avustaja selittää hänen oikeutensa ja vaihtoehdot, mukaan lukien mahdolliset todistajan suojelumekanismit (esim. videotodistaminen; huom. tämä voi vaihdella maittain).</w:t>
      </w:r>
    </w:p>
    <w:p w14:paraId="0E3DC070" w14:textId="77777777" w:rsidR="00633F99" w:rsidRPr="00633F99" w:rsidRDefault="00633F99" w:rsidP="00633F99">
      <w:pPr>
        <w:numPr>
          <w:ilvl w:val="0"/>
          <w:numId w:val="5"/>
        </w:numPr>
        <w:spacing w:before="40" w:after="40" w:line="276" w:lineRule="auto"/>
        <w:contextualSpacing/>
        <w:jc w:val="both"/>
        <w:rPr>
          <w:rFonts w:ascii="Arial" w:hAnsi="Arial" w:cs="Arial"/>
          <w:lang w:val="fi-FI"/>
        </w:rPr>
      </w:pPr>
      <w:r w:rsidRPr="00633F99">
        <w:rPr>
          <w:rFonts w:ascii="Arial" w:hAnsi="Arial" w:cs="Arial"/>
          <w:lang w:val="fi-FI"/>
        </w:rPr>
        <w:t>Päätöksentekohetki</w:t>
      </w:r>
    </w:p>
    <w:p w14:paraId="720C526A" w14:textId="77777777" w:rsidR="00633F99" w:rsidRPr="00633F99" w:rsidRDefault="00633F99" w:rsidP="00633F99">
      <w:pPr>
        <w:numPr>
          <w:ilvl w:val="0"/>
          <w:numId w:val="5"/>
        </w:numPr>
        <w:spacing w:before="40" w:after="40" w:line="276" w:lineRule="auto"/>
        <w:contextualSpacing/>
        <w:jc w:val="both"/>
        <w:rPr>
          <w:rFonts w:ascii="Arial" w:hAnsi="Arial" w:cs="Arial"/>
          <w:lang w:val="fi-FI"/>
        </w:rPr>
      </w:pPr>
      <w:r w:rsidRPr="00633F99">
        <w:rPr>
          <w:rFonts w:ascii="Arial" w:hAnsi="Arial" w:cs="Arial"/>
          <w:lang w:val="fi-FI"/>
        </w:rPr>
        <w:t>Leilan on päätettävä, jatkaako vai keskeyttääkö hän lähestymiskiellon hakuprosessin.</w:t>
      </w:r>
    </w:p>
    <w:p w14:paraId="5DC2A285" w14:textId="77777777" w:rsidR="00633F99" w:rsidRPr="00633F99" w:rsidRDefault="00633F99" w:rsidP="00633F99">
      <w:pPr>
        <w:numPr>
          <w:ilvl w:val="0"/>
          <w:numId w:val="5"/>
        </w:numPr>
        <w:spacing w:before="40" w:after="40" w:line="276" w:lineRule="auto"/>
        <w:contextualSpacing/>
        <w:jc w:val="both"/>
        <w:rPr>
          <w:rFonts w:ascii="Arial" w:hAnsi="Arial" w:cs="Arial"/>
          <w:lang w:val="fi-FI"/>
        </w:rPr>
      </w:pPr>
      <w:r w:rsidRPr="00633F99">
        <w:rPr>
          <w:rFonts w:ascii="Arial" w:hAnsi="Arial" w:cs="Arial"/>
          <w:lang w:val="fi-FI"/>
        </w:rPr>
        <w:t>Muiden toimijoiden on tuettava kumpaakin päätöstä ilman pakottamista.</w:t>
      </w:r>
    </w:p>
    <w:p w14:paraId="0EE1A575" w14:textId="77777777" w:rsidR="00633F99" w:rsidRPr="00633F99" w:rsidRDefault="00633F99" w:rsidP="00633F99">
      <w:pPr>
        <w:spacing w:before="40" w:after="40"/>
        <w:ind w:left="360"/>
        <w:jc w:val="both"/>
        <w:rPr>
          <w:rFonts w:ascii="Segoe UI Emoji" w:eastAsia="Arial" w:hAnsi="Segoe UI Emoji" w:cs="Segoe UI Emoji"/>
          <w:b/>
          <w:bCs/>
          <w:color w:val="002060"/>
          <w:lang w:val="fi-FI" w:eastAsia="de-DE"/>
        </w:rPr>
      </w:pPr>
    </w:p>
    <w:p w14:paraId="01952484" w14:textId="77777777" w:rsidR="00633F99" w:rsidRPr="00633F99" w:rsidRDefault="00633F99" w:rsidP="00633F99">
      <w:pPr>
        <w:spacing w:before="40" w:after="40"/>
        <w:jc w:val="both"/>
        <w:rPr>
          <w:rFonts w:ascii="Arial" w:eastAsia="Arial" w:hAnsi="Arial" w:cs="Arial"/>
          <w:b/>
          <w:bCs/>
          <w:color w:val="002060"/>
          <w:lang w:val="fi-FI" w:eastAsia="de-DE"/>
        </w:rPr>
      </w:pPr>
      <w:r w:rsidRPr="00633F99">
        <w:rPr>
          <w:rFonts w:ascii="Arial" w:eastAsia="Arial" w:hAnsi="Arial" w:cs="Arial"/>
          <w:b/>
          <w:bCs/>
          <w:color w:val="002060"/>
          <w:lang w:val="fi-FI" w:eastAsia="de-DE"/>
        </w:rPr>
        <w:t xml:space="preserve">FASILITOIJAN OHJEET </w:t>
      </w:r>
    </w:p>
    <w:p w14:paraId="51A69978" w14:textId="77777777" w:rsidR="00633F99" w:rsidRPr="00633F99" w:rsidRDefault="00633F99" w:rsidP="00633F99">
      <w:pPr>
        <w:spacing w:before="40" w:after="40"/>
        <w:jc w:val="both"/>
        <w:rPr>
          <w:rFonts w:ascii="Arial" w:eastAsia="Arial" w:hAnsi="Arial" w:cs="Arial"/>
          <w:lang w:val="fi-FI" w:eastAsia="de-DE"/>
        </w:rPr>
      </w:pPr>
      <w:r w:rsidRPr="00633F99">
        <w:rPr>
          <w:rFonts w:ascii="Arial" w:eastAsia="Arial" w:hAnsi="Arial" w:cs="Arial"/>
          <w:lang w:val="fi-FI" w:eastAsia="de-DE"/>
        </w:rPr>
        <w:t>Kysy roolileikin aikana tai sen jälkeen:</w:t>
      </w:r>
    </w:p>
    <w:p w14:paraId="7F5A6F4D" w14:textId="77777777" w:rsidR="00633F99" w:rsidRPr="00633F99" w:rsidRDefault="00633F99" w:rsidP="00633F99">
      <w:pPr>
        <w:numPr>
          <w:ilvl w:val="1"/>
          <w:numId w:val="6"/>
        </w:numPr>
        <w:spacing w:before="40" w:after="40" w:line="276" w:lineRule="auto"/>
        <w:ind w:left="714" w:hanging="357"/>
        <w:contextualSpacing/>
        <w:jc w:val="both"/>
        <w:rPr>
          <w:rFonts w:ascii="Arial" w:hAnsi="Arial" w:cs="Arial"/>
          <w:lang w:val="fi-FI"/>
        </w:rPr>
      </w:pPr>
      <w:r w:rsidRPr="00633F99">
        <w:rPr>
          <w:rFonts w:ascii="Arial" w:hAnsi="Arial" w:cs="Arial"/>
          <w:lang w:val="fi-FI"/>
        </w:rPr>
        <w:t>Kuinka kukin ammattilainen tasapainotti tuen ja painostuksen?</w:t>
      </w:r>
    </w:p>
    <w:p w14:paraId="4B6CD90E" w14:textId="77777777" w:rsidR="00633F99" w:rsidRPr="00633F99" w:rsidRDefault="00633F99" w:rsidP="00633F99">
      <w:pPr>
        <w:numPr>
          <w:ilvl w:val="1"/>
          <w:numId w:val="6"/>
        </w:numPr>
        <w:spacing w:before="40" w:after="40" w:line="276" w:lineRule="auto"/>
        <w:ind w:left="714" w:hanging="357"/>
        <w:contextualSpacing/>
        <w:jc w:val="both"/>
        <w:rPr>
          <w:rFonts w:ascii="Arial" w:hAnsi="Arial" w:cs="Arial"/>
          <w:lang w:val="fi-FI"/>
        </w:rPr>
      </w:pPr>
      <w:r w:rsidRPr="00633F99">
        <w:rPr>
          <w:rFonts w:ascii="Arial" w:hAnsi="Arial" w:cs="Arial"/>
          <w:lang w:val="fi-FI"/>
        </w:rPr>
        <w:t>Puhuiko kukaan Leilan päälle tai tekikö kukaan oletuksia?</w:t>
      </w:r>
    </w:p>
    <w:p w14:paraId="29CFC022" w14:textId="77777777" w:rsidR="00633F99" w:rsidRPr="00633F99" w:rsidRDefault="00633F99" w:rsidP="00633F99">
      <w:pPr>
        <w:numPr>
          <w:ilvl w:val="1"/>
          <w:numId w:val="6"/>
        </w:numPr>
        <w:spacing w:before="40" w:after="40" w:line="276" w:lineRule="auto"/>
        <w:ind w:left="714" w:hanging="357"/>
        <w:contextualSpacing/>
        <w:jc w:val="both"/>
        <w:rPr>
          <w:rFonts w:ascii="Arial" w:hAnsi="Arial" w:cs="Arial"/>
          <w:lang w:val="fi-FI"/>
        </w:rPr>
      </w:pPr>
      <w:r w:rsidRPr="00633F99">
        <w:rPr>
          <w:rFonts w:ascii="Arial" w:hAnsi="Arial" w:cs="Arial"/>
          <w:lang w:val="fi-FI"/>
        </w:rPr>
        <w:t>Mikä sektorien välinen viestintä auttoi tai haittasi luottamuksen syntymistä?</w:t>
      </w:r>
    </w:p>
    <w:p w14:paraId="220AAE39" w14:textId="77777777" w:rsidR="00633F99" w:rsidRPr="00633F99" w:rsidRDefault="00633F99" w:rsidP="00633F99">
      <w:pPr>
        <w:numPr>
          <w:ilvl w:val="1"/>
          <w:numId w:val="6"/>
        </w:numPr>
        <w:spacing w:before="40" w:after="40" w:line="276" w:lineRule="auto"/>
        <w:ind w:left="714" w:hanging="357"/>
        <w:contextualSpacing/>
        <w:jc w:val="both"/>
        <w:rPr>
          <w:rFonts w:ascii="Arial" w:hAnsi="Arial" w:cs="Arial"/>
          <w:lang w:val="fi-FI"/>
        </w:rPr>
      </w:pPr>
      <w:r w:rsidRPr="00633F99">
        <w:rPr>
          <w:rFonts w:ascii="Arial" w:hAnsi="Arial" w:cs="Arial"/>
          <w:lang w:val="fi-FI"/>
        </w:rPr>
        <w:t>Mitä esteitä ilmeni (oikeudellisia, emotionaalisia, rakenteellisia)?</w:t>
      </w:r>
    </w:p>
    <w:p w14:paraId="0ECA7A55" w14:textId="77777777" w:rsidR="00633F99" w:rsidRPr="00633F99" w:rsidRDefault="00633F99" w:rsidP="00633F99">
      <w:pPr>
        <w:numPr>
          <w:ilvl w:val="1"/>
          <w:numId w:val="6"/>
        </w:numPr>
        <w:spacing w:before="40" w:after="40" w:line="276" w:lineRule="auto"/>
        <w:ind w:left="714" w:hanging="357"/>
        <w:contextualSpacing/>
        <w:jc w:val="both"/>
        <w:rPr>
          <w:rFonts w:ascii="Arial" w:hAnsi="Arial" w:cs="Arial"/>
          <w:lang w:val="fi-FI"/>
        </w:rPr>
      </w:pPr>
      <w:r w:rsidRPr="00633F99">
        <w:rPr>
          <w:rFonts w:ascii="Arial" w:hAnsi="Arial" w:cs="Arial"/>
          <w:lang w:val="fi-FI"/>
        </w:rPr>
        <w:t>Mitkä ovat muut kuin todistukselliset vaihtoehdot, jotka voivat tukea hänen tapaustaan?</w:t>
      </w:r>
    </w:p>
    <w:p w14:paraId="08C3B625" w14:textId="77777777" w:rsidR="00633F99" w:rsidRPr="00633F99" w:rsidRDefault="00633F99" w:rsidP="00633F99">
      <w:pPr>
        <w:numPr>
          <w:ilvl w:val="1"/>
          <w:numId w:val="6"/>
        </w:numPr>
        <w:spacing w:before="40" w:after="40" w:line="276" w:lineRule="auto"/>
        <w:ind w:left="714" w:hanging="357"/>
        <w:contextualSpacing/>
        <w:jc w:val="both"/>
        <w:rPr>
          <w:rFonts w:ascii="Arial" w:hAnsi="Arial" w:cs="Arial"/>
          <w:lang w:val="fi-FI"/>
        </w:rPr>
      </w:pPr>
      <w:r w:rsidRPr="00633F99">
        <w:rPr>
          <w:rFonts w:ascii="Arial" w:hAnsi="Arial" w:cs="Arial"/>
          <w:lang w:val="fi-FI"/>
        </w:rPr>
        <w:t>Miten sektorit voivat tehdä yhteistyötä Leilan turvallisuuden ja hallinnan tunteen lisäämiseksi?</w:t>
      </w:r>
    </w:p>
    <w:p w14:paraId="572F63CF" w14:textId="77777777" w:rsidR="00633F99" w:rsidRPr="00633F99" w:rsidRDefault="00633F99" w:rsidP="00633F99">
      <w:pPr>
        <w:spacing w:before="40" w:after="40"/>
        <w:ind w:left="1080"/>
        <w:jc w:val="both"/>
        <w:rPr>
          <w:rFonts w:ascii="Segoe UI Emoji" w:eastAsia="Arial" w:hAnsi="Segoe UI Emoji" w:cs="Segoe UI Emoji"/>
          <w:b/>
          <w:bCs/>
          <w:color w:val="002060"/>
          <w:lang w:val="fi-FI" w:eastAsia="de-DE"/>
        </w:rPr>
      </w:pPr>
    </w:p>
    <w:p w14:paraId="243DBEF0" w14:textId="77777777" w:rsidR="00633F99" w:rsidRDefault="00633F99">
      <w:pPr>
        <w:rPr>
          <w:rFonts w:ascii="Arial" w:eastAsia="Arial" w:hAnsi="Arial" w:cs="Arial"/>
          <w:b/>
          <w:bCs/>
          <w:color w:val="002060"/>
          <w:lang w:val="fi-FI" w:eastAsia="de-DE"/>
        </w:rPr>
      </w:pPr>
      <w:r>
        <w:rPr>
          <w:rFonts w:ascii="Arial" w:eastAsia="Arial" w:hAnsi="Arial" w:cs="Arial"/>
          <w:b/>
          <w:bCs/>
          <w:color w:val="002060"/>
          <w:lang w:val="fi-FI" w:eastAsia="de-DE"/>
        </w:rPr>
        <w:br w:type="page"/>
      </w:r>
    </w:p>
    <w:p w14:paraId="5014E925" w14:textId="12355D02" w:rsidR="00633F99" w:rsidRPr="00633F99" w:rsidRDefault="00633F99" w:rsidP="00633F99">
      <w:pPr>
        <w:spacing w:before="40" w:after="40"/>
        <w:jc w:val="both"/>
        <w:rPr>
          <w:rFonts w:ascii="Arial" w:eastAsia="Arial" w:hAnsi="Arial" w:cs="Arial"/>
          <w:b/>
          <w:bCs/>
          <w:color w:val="002060"/>
          <w:lang w:val="fi-FI" w:eastAsia="de-DE"/>
        </w:rPr>
      </w:pPr>
      <w:r w:rsidRPr="00633F99">
        <w:rPr>
          <w:rFonts w:ascii="Arial" w:eastAsia="Arial" w:hAnsi="Arial" w:cs="Arial"/>
          <w:b/>
          <w:bCs/>
          <w:color w:val="002060"/>
          <w:lang w:val="fi-FI" w:eastAsia="de-DE"/>
        </w:rPr>
        <w:lastRenderedPageBreak/>
        <w:t>TURVALLISUUSOHJEET</w:t>
      </w:r>
    </w:p>
    <w:p w14:paraId="4D410E53" w14:textId="77777777" w:rsidR="00633F99" w:rsidRPr="00633F99" w:rsidRDefault="00633F99" w:rsidP="00633F99">
      <w:pPr>
        <w:numPr>
          <w:ilvl w:val="1"/>
          <w:numId w:val="7"/>
        </w:numPr>
        <w:spacing w:before="40" w:after="40" w:line="276" w:lineRule="auto"/>
        <w:ind w:left="714" w:hanging="357"/>
        <w:contextualSpacing/>
        <w:jc w:val="both"/>
        <w:rPr>
          <w:rFonts w:ascii="Arial" w:hAnsi="Arial" w:cs="Arial"/>
          <w:lang w:val="fi-FI"/>
        </w:rPr>
      </w:pPr>
      <w:r w:rsidRPr="00633F99">
        <w:rPr>
          <w:rFonts w:ascii="Arial" w:hAnsi="Arial" w:cs="Arial"/>
          <w:lang w:val="fi-FI"/>
        </w:rPr>
        <w:t>Anna osallistujien "luopua" roolistaan, jos he ovat ahdistuneita.</w:t>
      </w:r>
    </w:p>
    <w:p w14:paraId="53CF76D8" w14:textId="77777777" w:rsidR="00633F99" w:rsidRPr="00633F99" w:rsidRDefault="00633F99" w:rsidP="00633F99">
      <w:pPr>
        <w:numPr>
          <w:ilvl w:val="1"/>
          <w:numId w:val="7"/>
        </w:numPr>
        <w:spacing w:before="40" w:after="40" w:line="276" w:lineRule="auto"/>
        <w:ind w:left="714" w:hanging="357"/>
        <w:contextualSpacing/>
        <w:jc w:val="both"/>
        <w:rPr>
          <w:rFonts w:ascii="Arial" w:hAnsi="Arial" w:cs="Arial"/>
          <w:lang w:val="fi-FI"/>
        </w:rPr>
      </w:pPr>
      <w:r w:rsidRPr="00633F99">
        <w:rPr>
          <w:rFonts w:ascii="Arial" w:hAnsi="Arial" w:cs="Arial"/>
          <w:lang w:val="fi-FI"/>
        </w:rPr>
        <w:t>Tarjoa maadoitusharjoituksia tai lyhyt tauko, jos tunteet käyvät kuumina.</w:t>
      </w:r>
    </w:p>
    <w:p w14:paraId="590F1D80" w14:textId="77777777" w:rsidR="00633F99" w:rsidRPr="00633F99" w:rsidRDefault="00633F99" w:rsidP="00633F99">
      <w:pPr>
        <w:numPr>
          <w:ilvl w:val="1"/>
          <w:numId w:val="7"/>
        </w:numPr>
        <w:spacing w:before="40" w:after="40" w:line="276" w:lineRule="auto"/>
        <w:ind w:left="714" w:hanging="357"/>
        <w:contextualSpacing/>
        <w:jc w:val="both"/>
        <w:rPr>
          <w:rFonts w:ascii="Arial" w:hAnsi="Arial" w:cs="Arial"/>
          <w:lang w:val="fi-FI"/>
        </w:rPr>
      </w:pPr>
      <w:r w:rsidRPr="00633F99">
        <w:rPr>
          <w:rFonts w:ascii="Arial" w:hAnsi="Arial" w:cs="Arial"/>
          <w:lang w:val="fi-FI"/>
        </w:rPr>
        <w:t>Muistuta osallistujia, että tavoitteena on taitojen kehittäminen, ei täydellinen suoritus.</w:t>
      </w:r>
    </w:p>
    <w:p w14:paraId="33EB99F5" w14:textId="77777777" w:rsidR="00633F99" w:rsidRPr="00633F99" w:rsidRDefault="00633F99" w:rsidP="00633F99">
      <w:pPr>
        <w:spacing w:after="0" w:line="276" w:lineRule="auto"/>
        <w:rPr>
          <w:rFonts w:ascii="Segoe UI Emoji" w:eastAsia="Arial" w:hAnsi="Segoe UI Emoji" w:cs="Segoe UI Emoji"/>
          <w:b/>
          <w:bCs/>
          <w:color w:val="002060"/>
          <w:lang w:val="fi-FI" w:eastAsia="de-DE"/>
        </w:rPr>
      </w:pPr>
    </w:p>
    <w:p w14:paraId="707E1967" w14:textId="77777777" w:rsidR="00633F99" w:rsidRPr="00633F99" w:rsidRDefault="00633F99" w:rsidP="00633F99">
      <w:pPr>
        <w:spacing w:after="0" w:line="276" w:lineRule="auto"/>
        <w:rPr>
          <w:rFonts w:ascii="Arial" w:eastAsia="Arial" w:hAnsi="Arial" w:cs="Arial"/>
          <w:b/>
          <w:bCs/>
          <w:color w:val="002060"/>
          <w:lang w:val="fi-FI" w:eastAsia="de-DE"/>
        </w:rPr>
      </w:pPr>
      <w:r w:rsidRPr="00633F99">
        <w:rPr>
          <w:rFonts w:ascii="Arial" w:eastAsia="Arial" w:hAnsi="Arial" w:cs="Arial"/>
          <w:b/>
          <w:bCs/>
          <w:color w:val="002060"/>
          <w:lang w:val="fi-FI" w:eastAsia="de-DE"/>
        </w:rPr>
        <w:t>OHJAAJAN VINKIT</w:t>
      </w:r>
    </w:p>
    <w:p w14:paraId="30A1769C" w14:textId="77777777" w:rsidR="00633F99" w:rsidRPr="00633F99" w:rsidRDefault="00633F99" w:rsidP="00633F99">
      <w:pPr>
        <w:numPr>
          <w:ilvl w:val="1"/>
          <w:numId w:val="8"/>
        </w:numPr>
        <w:spacing w:after="120" w:line="276" w:lineRule="auto"/>
        <w:ind w:left="714" w:hanging="357"/>
        <w:contextualSpacing/>
        <w:rPr>
          <w:rFonts w:ascii="Arial" w:hAnsi="Arial" w:cs="Arial"/>
          <w:lang w:val="fi-FI"/>
        </w:rPr>
      </w:pPr>
      <w:r w:rsidRPr="00633F99">
        <w:rPr>
          <w:rFonts w:ascii="Arial" w:hAnsi="Arial" w:cs="Arial"/>
          <w:lang w:val="fi-FI"/>
        </w:rPr>
        <w:t>Käytä lyhyitä ennakko-ohjeistuksia: anna jokaiselle osallistujalle hahmon yhteenveto.</w:t>
      </w:r>
    </w:p>
    <w:p w14:paraId="3D50119E" w14:textId="77777777" w:rsidR="00633F99" w:rsidRPr="00633F99" w:rsidRDefault="00633F99" w:rsidP="00633F99">
      <w:pPr>
        <w:numPr>
          <w:ilvl w:val="1"/>
          <w:numId w:val="8"/>
        </w:numPr>
        <w:spacing w:after="120" w:line="276" w:lineRule="auto"/>
        <w:ind w:left="714" w:hanging="357"/>
        <w:contextualSpacing/>
        <w:rPr>
          <w:rFonts w:ascii="Arial" w:hAnsi="Arial" w:cs="Arial"/>
          <w:lang w:val="fi-FI"/>
        </w:rPr>
      </w:pPr>
      <w:r w:rsidRPr="00633F99">
        <w:rPr>
          <w:rFonts w:ascii="Arial" w:hAnsi="Arial" w:cs="Arial"/>
          <w:lang w:val="fi-FI"/>
        </w:rPr>
        <w:t>Keskustele jokaisen skenaarion jälkeen alalle tyypillisistä ja yhteisistä pohdinnoista.</w:t>
      </w:r>
    </w:p>
    <w:p w14:paraId="1242E98B" w14:textId="43C0B729" w:rsidR="001174E9" w:rsidRPr="00633F99" w:rsidRDefault="00633F99" w:rsidP="00633F99">
      <w:pPr>
        <w:numPr>
          <w:ilvl w:val="1"/>
          <w:numId w:val="8"/>
        </w:numPr>
        <w:spacing w:after="120" w:line="276" w:lineRule="auto"/>
        <w:ind w:left="714" w:hanging="357"/>
        <w:contextualSpacing/>
        <w:rPr>
          <w:rFonts w:ascii="Arial" w:hAnsi="Arial" w:cs="Arial"/>
          <w:lang w:val="fi-FI"/>
        </w:rPr>
      </w:pPr>
      <w:r w:rsidRPr="00633F99">
        <w:rPr>
          <w:rFonts w:ascii="Arial" w:eastAsia="Arial" w:hAnsi="Arial" w:cs="Arial"/>
          <w:lang w:val="fi-FI" w:eastAsia="de-DE"/>
        </w:rPr>
        <w:t>Vaihda rooleja istuntojen välillä, jotta osallistujat näkevät useita näkökulmia.</w:t>
      </w:r>
    </w:p>
    <w:sectPr w:rsidR="001174E9" w:rsidRPr="00633F9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A315" w14:textId="77777777" w:rsidR="00BE24CF" w:rsidRDefault="00BE24CF" w:rsidP="001174E9">
      <w:pPr>
        <w:spacing w:after="0" w:line="240" w:lineRule="auto"/>
      </w:pPr>
      <w:r>
        <w:separator/>
      </w:r>
    </w:p>
  </w:endnote>
  <w:endnote w:type="continuationSeparator" w:id="0">
    <w:p w14:paraId="460422EB" w14:textId="77777777" w:rsidR="00BE24CF" w:rsidRDefault="00BE24CF" w:rsidP="0011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7914" w14:textId="77777777" w:rsidR="00BE24CF" w:rsidRDefault="00BE24CF" w:rsidP="001174E9">
      <w:pPr>
        <w:spacing w:after="0" w:line="240" w:lineRule="auto"/>
      </w:pPr>
      <w:r>
        <w:separator/>
      </w:r>
    </w:p>
  </w:footnote>
  <w:footnote w:type="continuationSeparator" w:id="0">
    <w:p w14:paraId="3F21595B" w14:textId="77777777" w:rsidR="00BE24CF" w:rsidRDefault="00BE24CF" w:rsidP="00117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683B" w14:textId="11326386" w:rsidR="001174E9" w:rsidRPr="002523C9" w:rsidRDefault="001174E9" w:rsidP="00CF53B3">
    <w:pPr>
      <w:pStyle w:val="Verzeichnis4"/>
    </w:pPr>
    <w:r>
      <w:rPr>
        <w:noProof/>
      </w:rPr>
      <w:drawing>
        <wp:anchor distT="0" distB="0" distL="114300" distR="114300" simplePos="0" relativeHeight="251659264" behindDoc="1" locked="0" layoutInCell="1" allowOverlap="1" wp14:anchorId="3A097467" wp14:editId="18D0900F">
          <wp:simplePos x="0" y="0"/>
          <wp:positionH relativeFrom="column">
            <wp:posOffset>5104765</wp:posOffset>
          </wp:positionH>
          <wp:positionV relativeFrom="paragraph">
            <wp:posOffset>-152400</wp:posOffset>
          </wp:positionV>
          <wp:extent cx="1162050" cy="421005"/>
          <wp:effectExtent l="0" t="0" r="0" b="0"/>
          <wp:wrapTight wrapText="bothSides">
            <wp:wrapPolygon edited="0">
              <wp:start x="0" y="0"/>
              <wp:lineTo x="0" y="20525"/>
              <wp:lineTo x="21246" y="20525"/>
              <wp:lineTo x="21246" y="0"/>
              <wp:lineTo x="0" y="0"/>
            </wp:wrapPolygon>
          </wp:wrapTight>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rcRect t="775" b="775"/>
                  <a:stretch>
                    <a:fillRect/>
                  </a:stretch>
                </pic:blipFill>
                <pic:spPr bwMode="auto">
                  <a:xfrm>
                    <a:off x="0" y="0"/>
                    <a:ext cx="1162050" cy="421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3F99" w:rsidRPr="00633F99">
      <w:rPr>
        <w:noProof/>
      </w:rPr>
      <w:t>Yleinen esimerkki sektorien välistä yhteistyötä koskevasta roolileikistä</w:t>
    </w:r>
    <w:r>
      <w:rPr>
        <w:color w:val="00206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5898"/>
    <w:multiLevelType w:val="hybridMultilevel"/>
    <w:tmpl w:val="32F673D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F6428E"/>
    <w:multiLevelType w:val="hybridMultilevel"/>
    <w:tmpl w:val="02002324"/>
    <w:lvl w:ilvl="0" w:tplc="04070001">
      <w:start w:val="1"/>
      <w:numFmt w:val="bullet"/>
      <w:lvlText w:val=""/>
      <w:lvlJc w:val="left"/>
      <w:pPr>
        <w:ind w:left="1440" w:hanging="360"/>
      </w:pPr>
      <w:rPr>
        <w:rFonts w:ascii="Symbol" w:hAnsi="Symbol" w:hint="default"/>
      </w:rPr>
    </w:lvl>
    <w:lvl w:ilvl="1" w:tplc="04070001">
      <w:start w:val="1"/>
      <w:numFmt w:val="bullet"/>
      <w:lvlText w:val=""/>
      <w:lvlJc w:val="left"/>
      <w:pPr>
        <w:ind w:left="2160" w:hanging="360"/>
      </w:pPr>
      <w:rPr>
        <w:rFonts w:ascii="Symbol" w:hAnsi="Symbo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48D42703"/>
    <w:multiLevelType w:val="hybridMultilevel"/>
    <w:tmpl w:val="912A9E38"/>
    <w:lvl w:ilvl="0" w:tplc="21341ACE">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161EF0"/>
    <w:multiLevelType w:val="hybridMultilevel"/>
    <w:tmpl w:val="4830B23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892695"/>
    <w:multiLevelType w:val="hybridMultilevel"/>
    <w:tmpl w:val="BD04DF6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BC7BDC"/>
    <w:multiLevelType w:val="hybridMultilevel"/>
    <w:tmpl w:val="DDDA81C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BC42D7"/>
    <w:multiLevelType w:val="hybridMultilevel"/>
    <w:tmpl w:val="F18C1B6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502"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DE12C0"/>
    <w:multiLevelType w:val="hybridMultilevel"/>
    <w:tmpl w:val="EC90FEF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E9"/>
    <w:rsid w:val="001174E9"/>
    <w:rsid w:val="00205764"/>
    <w:rsid w:val="00484C83"/>
    <w:rsid w:val="004C3A11"/>
    <w:rsid w:val="005568C1"/>
    <w:rsid w:val="00633F99"/>
    <w:rsid w:val="00652B81"/>
    <w:rsid w:val="00AA3EBB"/>
    <w:rsid w:val="00BA672A"/>
    <w:rsid w:val="00BE24CF"/>
    <w:rsid w:val="00C56AD1"/>
    <w:rsid w:val="00C86433"/>
    <w:rsid w:val="00CB3EDD"/>
    <w:rsid w:val="00CF53B3"/>
    <w:rsid w:val="00E17565"/>
    <w:rsid w:val="00EA2ECF"/>
    <w:rsid w:val="00F805EA"/>
    <w:rsid w:val="00F80A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40BE"/>
  <w15:chartTrackingRefBased/>
  <w15:docId w15:val="{C35D152B-BCB6-4E15-8964-044F3A9C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74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74E9"/>
    <w:rPr>
      <w:lang w:val="en-US"/>
    </w:rPr>
  </w:style>
  <w:style w:type="paragraph" w:styleId="Fuzeile">
    <w:name w:val="footer"/>
    <w:basedOn w:val="Standard"/>
    <w:link w:val="FuzeileZchn"/>
    <w:uiPriority w:val="99"/>
    <w:unhideWhenUsed/>
    <w:rsid w:val="001174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74E9"/>
    <w:rPr>
      <w:lang w:val="en-US"/>
    </w:rPr>
  </w:style>
  <w:style w:type="paragraph" w:styleId="Verzeichnis4">
    <w:name w:val="toc 4"/>
    <w:basedOn w:val="Standard"/>
    <w:next w:val="Standard"/>
    <w:autoRedefine/>
    <w:uiPriority w:val="39"/>
    <w:unhideWhenUsed/>
    <w:rsid w:val="00CF53B3"/>
    <w:pPr>
      <w:spacing w:after="0" w:line="240" w:lineRule="auto"/>
      <w:ind w:right="-567"/>
    </w:pPr>
    <w:rPr>
      <w:rFonts w:ascii="Arial" w:eastAsia="Arial" w:hAnsi="Arial" w:cs="Arial"/>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4064</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pfleide</dc:creator>
  <cp:keywords/>
  <dc:description/>
  <cp:lastModifiedBy>Pfleiderer, Bettina</cp:lastModifiedBy>
  <cp:revision>2</cp:revision>
  <dcterms:created xsi:type="dcterms:W3CDTF">2025-09-09T09:47:00Z</dcterms:created>
  <dcterms:modified xsi:type="dcterms:W3CDTF">2025-09-09T09:47:00Z</dcterms:modified>
</cp:coreProperties>
</file>